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85D783" w14:textId="59D001F1" w:rsidR="00C5385A" w:rsidRPr="004E46AF" w:rsidRDefault="00C5385A" w:rsidP="004E46AF">
      <w:pPr>
        <w:ind w:left="-567" w:right="-852"/>
        <w:jc w:val="center"/>
        <w:rPr>
          <w:rFonts w:ascii="Arial" w:hAnsi="Arial" w:cs="Arial"/>
          <w:b/>
          <w:bCs/>
          <w:sz w:val="28"/>
          <w:szCs w:val="28"/>
        </w:rPr>
      </w:pPr>
      <w:r w:rsidRPr="004E46AF">
        <w:rPr>
          <w:rFonts w:ascii="Arial" w:hAnsi="Arial" w:cs="Arial"/>
          <w:b/>
          <w:bCs/>
          <w:sz w:val="28"/>
          <w:szCs w:val="28"/>
        </w:rPr>
        <w:t>PLANO DE CONTRATAÇÃO ANUAL</w:t>
      </w:r>
      <w:r w:rsidR="002F7562">
        <w:rPr>
          <w:rFonts w:ascii="Arial" w:hAnsi="Arial" w:cs="Arial"/>
          <w:b/>
          <w:bCs/>
          <w:sz w:val="28"/>
          <w:szCs w:val="28"/>
        </w:rPr>
        <w:t xml:space="preserve"> (</w:t>
      </w:r>
      <w:r w:rsidRPr="004E46AF">
        <w:rPr>
          <w:rFonts w:ascii="Arial" w:hAnsi="Arial" w:cs="Arial"/>
          <w:b/>
          <w:bCs/>
          <w:sz w:val="28"/>
          <w:szCs w:val="28"/>
        </w:rPr>
        <w:t>PCA</w:t>
      </w:r>
      <w:r w:rsidR="002F7562">
        <w:rPr>
          <w:rFonts w:ascii="Arial" w:hAnsi="Arial" w:cs="Arial"/>
          <w:b/>
          <w:bCs/>
          <w:sz w:val="28"/>
          <w:szCs w:val="28"/>
        </w:rPr>
        <w:t xml:space="preserve">) - </w:t>
      </w:r>
      <w:r w:rsidRPr="004E46AF">
        <w:rPr>
          <w:rFonts w:ascii="Arial" w:hAnsi="Arial" w:cs="Arial"/>
          <w:b/>
          <w:bCs/>
          <w:sz w:val="28"/>
          <w:szCs w:val="28"/>
        </w:rPr>
        <w:t>202</w:t>
      </w:r>
      <w:r w:rsidR="00F3702C">
        <w:rPr>
          <w:rFonts w:ascii="Arial" w:hAnsi="Arial" w:cs="Arial"/>
          <w:b/>
          <w:bCs/>
          <w:sz w:val="28"/>
          <w:szCs w:val="28"/>
        </w:rPr>
        <w:t>5</w:t>
      </w:r>
    </w:p>
    <w:p w14:paraId="1B995264" w14:textId="77777777" w:rsidR="00C5385A" w:rsidRPr="00C47AB1" w:rsidRDefault="00C5385A" w:rsidP="00C47AB1">
      <w:pPr>
        <w:ind w:left="-567" w:right="-852"/>
        <w:jc w:val="both"/>
        <w:rPr>
          <w:rFonts w:ascii="Arial" w:hAnsi="Arial" w:cs="Arial"/>
          <w:sz w:val="24"/>
          <w:szCs w:val="24"/>
        </w:rPr>
      </w:pPr>
    </w:p>
    <w:p w14:paraId="7C15A049" w14:textId="33A0D514" w:rsidR="00C5385A" w:rsidRPr="00E44274" w:rsidRDefault="00C5385A" w:rsidP="004E46AF">
      <w:pPr>
        <w:pStyle w:val="PargrafodaLista"/>
        <w:numPr>
          <w:ilvl w:val="0"/>
          <w:numId w:val="1"/>
        </w:numPr>
        <w:ind w:right="-852"/>
        <w:jc w:val="both"/>
        <w:rPr>
          <w:rFonts w:ascii="Arial" w:hAnsi="Arial" w:cs="Arial"/>
          <w:b/>
          <w:bCs/>
          <w:sz w:val="24"/>
          <w:szCs w:val="24"/>
        </w:rPr>
      </w:pPr>
      <w:r w:rsidRPr="00E44274">
        <w:rPr>
          <w:rFonts w:ascii="Arial" w:hAnsi="Arial" w:cs="Arial"/>
          <w:b/>
          <w:bCs/>
          <w:sz w:val="24"/>
          <w:szCs w:val="24"/>
        </w:rPr>
        <w:t>APRESENTAÇÃO</w:t>
      </w:r>
    </w:p>
    <w:p w14:paraId="64B2F944" w14:textId="1C1319DE" w:rsidR="00C5385A" w:rsidRPr="00C47AB1" w:rsidRDefault="004E46AF" w:rsidP="00C47AB1">
      <w:pPr>
        <w:ind w:left="-567" w:right="-852"/>
        <w:jc w:val="both"/>
        <w:rPr>
          <w:rFonts w:ascii="Arial" w:hAnsi="Arial" w:cs="Arial"/>
          <w:sz w:val="24"/>
          <w:szCs w:val="24"/>
        </w:rPr>
      </w:pPr>
      <w:r>
        <w:rPr>
          <w:rFonts w:ascii="Arial" w:hAnsi="Arial" w:cs="Arial"/>
          <w:sz w:val="24"/>
          <w:szCs w:val="24"/>
        </w:rPr>
        <w:t xml:space="preserve">1.1 </w:t>
      </w:r>
      <w:r w:rsidR="00C5385A" w:rsidRPr="00C47AB1">
        <w:rPr>
          <w:rFonts w:ascii="Arial" w:hAnsi="Arial" w:cs="Arial"/>
          <w:sz w:val="24"/>
          <w:szCs w:val="24"/>
        </w:rPr>
        <w:t>O Plano de Contratação Anual (PCA) é uma inovação trazida pela Lei 14.133, de 1º de abril de 2021, a Nova Lei de Licitações e Contratos Administrativos (NLLC), e sua elaboração promoverá o planejamento, a eficiência e a boa gestão orçamentária.</w:t>
      </w:r>
    </w:p>
    <w:p w14:paraId="4111A382" w14:textId="4472A4F3" w:rsidR="00C5385A" w:rsidRPr="00C47AB1" w:rsidRDefault="004E46AF" w:rsidP="000E7475">
      <w:pPr>
        <w:ind w:left="-567" w:right="-852"/>
        <w:jc w:val="both"/>
        <w:rPr>
          <w:rFonts w:ascii="Arial" w:hAnsi="Arial" w:cs="Arial"/>
          <w:sz w:val="24"/>
          <w:szCs w:val="24"/>
        </w:rPr>
      </w:pPr>
      <w:r>
        <w:rPr>
          <w:rFonts w:ascii="Arial" w:hAnsi="Arial" w:cs="Arial"/>
          <w:sz w:val="24"/>
          <w:szCs w:val="24"/>
        </w:rPr>
        <w:t xml:space="preserve">1.2 </w:t>
      </w:r>
      <w:r w:rsidR="00C5385A" w:rsidRPr="00C47AB1">
        <w:rPr>
          <w:rFonts w:ascii="Arial" w:hAnsi="Arial" w:cs="Arial"/>
          <w:sz w:val="24"/>
          <w:szCs w:val="24"/>
        </w:rPr>
        <w:t>O Art. 5º da Lei 14.133/2021 , trata dos princípios que deverão ser observados nas contratações públicas tais sejam: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w:t>
      </w:r>
      <w:r w:rsidR="000E7475">
        <w:rPr>
          <w:rFonts w:ascii="Arial" w:hAnsi="Arial" w:cs="Arial"/>
          <w:sz w:val="24"/>
          <w:szCs w:val="24"/>
        </w:rPr>
        <w:t xml:space="preserve">. </w:t>
      </w:r>
      <w:r w:rsidR="00C5385A" w:rsidRPr="00C47AB1">
        <w:rPr>
          <w:rFonts w:ascii="Arial" w:hAnsi="Arial" w:cs="Arial"/>
          <w:sz w:val="24"/>
          <w:szCs w:val="24"/>
        </w:rPr>
        <w:t>Destacamos o Planejamento, como um dos princípios mais relevantes para uma boa gestão pública, instituído pela Lei nº 14.133/2021.</w:t>
      </w:r>
    </w:p>
    <w:p w14:paraId="5BEC263B" w14:textId="6A89B6B5" w:rsidR="00EE6B9F" w:rsidRPr="00C47AB1" w:rsidRDefault="004E46AF" w:rsidP="00C47AB1">
      <w:pPr>
        <w:ind w:left="-567" w:right="-852"/>
        <w:jc w:val="both"/>
        <w:rPr>
          <w:rFonts w:ascii="Arial" w:hAnsi="Arial" w:cs="Arial"/>
          <w:sz w:val="24"/>
          <w:szCs w:val="24"/>
        </w:rPr>
      </w:pPr>
      <w:r>
        <w:rPr>
          <w:rFonts w:ascii="Arial" w:hAnsi="Arial" w:cs="Arial"/>
          <w:sz w:val="24"/>
          <w:szCs w:val="24"/>
        </w:rPr>
        <w:t xml:space="preserve">1.3 </w:t>
      </w:r>
      <w:r w:rsidR="00EE6B9F" w:rsidRPr="00C47AB1">
        <w:rPr>
          <w:rFonts w:ascii="Arial" w:hAnsi="Arial" w:cs="Arial"/>
          <w:sz w:val="24"/>
          <w:szCs w:val="24"/>
        </w:rPr>
        <w:t>Os processos de compras praticados pelo município de Indaiatuba são capaz de potencializar e dar efetividade às políticas públicas indutoras de crescimento municipal, por meio do desenvolvimento sócio e econômico local, e materializa a obrigação legislativa da Lei Complementar Federal nº 123/2006 – Lei Geral da Micro e Pequena Empresa, visto que a divulgação das expectativas de compras abre espaço para participação das microempresas e empresas de pequeno porte nas compras públicas do município.</w:t>
      </w:r>
    </w:p>
    <w:p w14:paraId="7D6A7B26" w14:textId="09766239" w:rsidR="00EE6B9F" w:rsidRPr="00C47AB1" w:rsidRDefault="00E034B2" w:rsidP="00C47AB1">
      <w:pPr>
        <w:ind w:left="-567" w:right="-852"/>
        <w:jc w:val="both"/>
        <w:rPr>
          <w:rFonts w:ascii="Arial" w:hAnsi="Arial" w:cs="Arial"/>
          <w:sz w:val="24"/>
          <w:szCs w:val="24"/>
        </w:rPr>
      </w:pPr>
      <w:r>
        <w:rPr>
          <w:rFonts w:ascii="Arial" w:hAnsi="Arial" w:cs="Arial"/>
          <w:sz w:val="24"/>
          <w:szCs w:val="24"/>
        </w:rPr>
        <w:t xml:space="preserve">1.4 </w:t>
      </w:r>
      <w:r w:rsidR="00EE6B9F" w:rsidRPr="00C47AB1">
        <w:rPr>
          <w:rFonts w:ascii="Arial" w:hAnsi="Arial" w:cs="Arial"/>
          <w:sz w:val="24"/>
          <w:szCs w:val="24"/>
        </w:rPr>
        <w:t>Portanto, ao estabelecer o presente Plano</w:t>
      </w:r>
      <w:r w:rsidR="000E7475">
        <w:rPr>
          <w:rFonts w:ascii="Arial" w:hAnsi="Arial" w:cs="Arial"/>
          <w:sz w:val="24"/>
          <w:szCs w:val="24"/>
        </w:rPr>
        <w:t xml:space="preserve">, </w:t>
      </w:r>
      <w:r w:rsidR="00EE6B9F" w:rsidRPr="00C47AB1">
        <w:rPr>
          <w:rFonts w:ascii="Arial" w:hAnsi="Arial" w:cs="Arial"/>
          <w:sz w:val="24"/>
          <w:szCs w:val="24"/>
        </w:rPr>
        <w:t>voltado à evidenciação das oportunidades de fornecimento para as microempresas e empresas de pequeno porte, objetiva-se aquecer o mercado local e criar um círculo virtuoso capaz de integrar Poder Público, Sociedade e Mercado.</w:t>
      </w:r>
    </w:p>
    <w:p w14:paraId="5CBA8B17" w14:textId="18282D96" w:rsidR="00C5385A" w:rsidRPr="00C47AB1" w:rsidRDefault="00E034B2" w:rsidP="00C47AB1">
      <w:pPr>
        <w:ind w:left="-567" w:right="-852"/>
        <w:jc w:val="both"/>
        <w:rPr>
          <w:rFonts w:ascii="Arial" w:hAnsi="Arial" w:cs="Arial"/>
          <w:b/>
          <w:bCs/>
          <w:sz w:val="24"/>
          <w:szCs w:val="24"/>
        </w:rPr>
      </w:pPr>
      <w:r>
        <w:rPr>
          <w:rFonts w:ascii="Arial" w:hAnsi="Arial" w:cs="Arial"/>
          <w:b/>
          <w:bCs/>
          <w:sz w:val="24"/>
          <w:szCs w:val="24"/>
        </w:rPr>
        <w:t xml:space="preserve">2. </w:t>
      </w:r>
      <w:r w:rsidR="00C5385A" w:rsidRPr="00C47AB1">
        <w:rPr>
          <w:rFonts w:ascii="Arial" w:hAnsi="Arial" w:cs="Arial"/>
          <w:b/>
          <w:bCs/>
          <w:sz w:val="24"/>
          <w:szCs w:val="24"/>
        </w:rPr>
        <w:t>OBJETIVOS</w:t>
      </w:r>
    </w:p>
    <w:p w14:paraId="4944971B" w14:textId="64E718B1" w:rsidR="00EE6B9F" w:rsidRPr="00C47AB1" w:rsidRDefault="00E034B2" w:rsidP="00C47AB1">
      <w:pPr>
        <w:ind w:left="-567" w:right="-852"/>
        <w:jc w:val="both"/>
        <w:rPr>
          <w:rFonts w:ascii="Arial" w:hAnsi="Arial" w:cs="Arial"/>
          <w:sz w:val="24"/>
          <w:szCs w:val="24"/>
        </w:rPr>
      </w:pPr>
      <w:r>
        <w:rPr>
          <w:rFonts w:ascii="Arial" w:hAnsi="Arial" w:cs="Arial"/>
          <w:sz w:val="24"/>
          <w:szCs w:val="24"/>
        </w:rPr>
        <w:t>2.</w:t>
      </w:r>
      <w:r w:rsidR="00EE6B9F" w:rsidRPr="00C47AB1">
        <w:rPr>
          <w:rFonts w:ascii="Arial" w:hAnsi="Arial" w:cs="Arial"/>
          <w:sz w:val="24"/>
          <w:szCs w:val="24"/>
        </w:rPr>
        <w:t>1. Aperfeiçoar a governança por meio da previsibilidade das demandas com vistas à eficiência dos estoques em almoxarifados, com redução de desperdícios e com a economicidade e racionalização de gastos;</w:t>
      </w:r>
    </w:p>
    <w:p w14:paraId="1BC75C0B" w14:textId="136FF936" w:rsidR="00EE6B9F" w:rsidRPr="00C47AB1" w:rsidRDefault="00E034B2" w:rsidP="00C47AB1">
      <w:pPr>
        <w:ind w:left="-567" w:right="-852"/>
        <w:jc w:val="both"/>
        <w:rPr>
          <w:rFonts w:ascii="Arial" w:hAnsi="Arial" w:cs="Arial"/>
          <w:sz w:val="24"/>
          <w:szCs w:val="24"/>
        </w:rPr>
      </w:pPr>
      <w:r>
        <w:rPr>
          <w:rFonts w:ascii="Arial" w:hAnsi="Arial" w:cs="Arial"/>
          <w:sz w:val="24"/>
          <w:szCs w:val="24"/>
        </w:rPr>
        <w:t>2.</w:t>
      </w:r>
      <w:r w:rsidR="00EE6B9F" w:rsidRPr="00C47AB1">
        <w:rPr>
          <w:rFonts w:ascii="Arial" w:hAnsi="Arial" w:cs="Arial"/>
          <w:sz w:val="24"/>
          <w:szCs w:val="24"/>
        </w:rPr>
        <w:t>2. Fomentar e executar as atividades relativas ao planejamento das aquisições públicas pelo gestor de compras de cada órgão, e das necessidades de suprimento de materiais e serviços;</w:t>
      </w:r>
    </w:p>
    <w:p w14:paraId="32E1C5EC" w14:textId="3F768840" w:rsidR="00EE6B9F" w:rsidRPr="00C47AB1" w:rsidRDefault="00E034B2" w:rsidP="00C47AB1">
      <w:pPr>
        <w:ind w:left="-567" w:right="-852"/>
        <w:jc w:val="both"/>
        <w:rPr>
          <w:rFonts w:ascii="Arial" w:hAnsi="Arial" w:cs="Arial"/>
          <w:sz w:val="24"/>
          <w:szCs w:val="24"/>
        </w:rPr>
      </w:pPr>
      <w:r>
        <w:rPr>
          <w:rFonts w:ascii="Arial" w:hAnsi="Arial" w:cs="Arial"/>
          <w:sz w:val="24"/>
          <w:szCs w:val="24"/>
        </w:rPr>
        <w:t>2.</w:t>
      </w:r>
      <w:r w:rsidR="00EE6B9F" w:rsidRPr="00C47AB1">
        <w:rPr>
          <w:rFonts w:ascii="Arial" w:hAnsi="Arial" w:cs="Arial"/>
          <w:sz w:val="24"/>
          <w:szCs w:val="24"/>
        </w:rPr>
        <w:t>3. Fortalecer a cultura de planejamento das necessidades de suprimento de materiais e serviços nas Secretarias e Órgãos da Prefeitura;</w:t>
      </w:r>
    </w:p>
    <w:p w14:paraId="5EB81F84" w14:textId="1353F19A" w:rsidR="00EE6B9F" w:rsidRPr="00C47AB1" w:rsidRDefault="00E034B2" w:rsidP="00C47AB1">
      <w:pPr>
        <w:ind w:left="-567" w:right="-852"/>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4</w:t>
      </w:r>
      <w:r w:rsidR="00EE6B9F" w:rsidRPr="00C47AB1">
        <w:rPr>
          <w:rFonts w:ascii="Arial" w:hAnsi="Arial" w:cs="Arial"/>
          <w:sz w:val="24"/>
          <w:szCs w:val="24"/>
        </w:rPr>
        <w:t>. Viabilizar a seleção da alternativa de contratação mais vantajosa para a</w:t>
      </w:r>
      <w:r w:rsidR="00105B9C" w:rsidRPr="00C47AB1">
        <w:rPr>
          <w:rFonts w:ascii="Arial" w:hAnsi="Arial" w:cs="Arial"/>
          <w:sz w:val="24"/>
          <w:szCs w:val="24"/>
        </w:rPr>
        <w:t xml:space="preserve"> </w:t>
      </w:r>
      <w:r w:rsidR="00EE6B9F" w:rsidRPr="00C47AB1">
        <w:rPr>
          <w:rFonts w:ascii="Arial" w:hAnsi="Arial" w:cs="Arial"/>
          <w:sz w:val="24"/>
          <w:szCs w:val="24"/>
        </w:rPr>
        <w:t>Administração;</w:t>
      </w:r>
    </w:p>
    <w:p w14:paraId="024C1BAC" w14:textId="3DC5EA86" w:rsidR="00EE6B9F" w:rsidRPr="00C47AB1" w:rsidRDefault="00E034B2" w:rsidP="00C47AB1">
      <w:pPr>
        <w:ind w:left="-567" w:right="-852"/>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5</w:t>
      </w:r>
      <w:r w:rsidR="00EE6B9F" w:rsidRPr="00C47AB1">
        <w:rPr>
          <w:rFonts w:ascii="Arial" w:hAnsi="Arial" w:cs="Arial"/>
          <w:sz w:val="24"/>
          <w:szCs w:val="24"/>
        </w:rPr>
        <w:t>. Possibilitar a divulgação das expectativas de compras para o mercado</w:t>
      </w:r>
      <w:r w:rsidR="00105B9C" w:rsidRPr="00C47AB1">
        <w:rPr>
          <w:rFonts w:ascii="Arial" w:hAnsi="Arial" w:cs="Arial"/>
          <w:sz w:val="24"/>
          <w:szCs w:val="24"/>
        </w:rPr>
        <w:t xml:space="preserve"> </w:t>
      </w:r>
      <w:r w:rsidR="00EE6B9F" w:rsidRPr="00C47AB1">
        <w:rPr>
          <w:rFonts w:ascii="Arial" w:hAnsi="Arial" w:cs="Arial"/>
          <w:sz w:val="24"/>
          <w:szCs w:val="24"/>
        </w:rPr>
        <w:t>fornecedor, contribuindo, principalmente, para a participação das</w:t>
      </w:r>
      <w:r w:rsidR="00105B9C" w:rsidRPr="00C47AB1">
        <w:rPr>
          <w:rFonts w:ascii="Arial" w:hAnsi="Arial" w:cs="Arial"/>
          <w:sz w:val="24"/>
          <w:szCs w:val="24"/>
        </w:rPr>
        <w:t xml:space="preserve"> </w:t>
      </w:r>
      <w:r w:rsidR="00EE6B9F" w:rsidRPr="00C47AB1">
        <w:rPr>
          <w:rFonts w:ascii="Arial" w:hAnsi="Arial" w:cs="Arial"/>
          <w:sz w:val="24"/>
          <w:szCs w:val="24"/>
        </w:rPr>
        <w:t>Microempresas e Empresas de Pequeno Porte nas compras públicas municipais.</w:t>
      </w:r>
    </w:p>
    <w:p w14:paraId="78C02CFF" w14:textId="38D6BDE7" w:rsidR="00EE6B9F" w:rsidRPr="00C47AB1" w:rsidRDefault="00E034B2" w:rsidP="00C47AB1">
      <w:pPr>
        <w:ind w:left="-567" w:right="-852"/>
        <w:jc w:val="both"/>
        <w:rPr>
          <w:rFonts w:ascii="Arial" w:hAnsi="Arial" w:cs="Arial"/>
          <w:sz w:val="24"/>
          <w:szCs w:val="24"/>
        </w:rPr>
      </w:pPr>
      <w:r>
        <w:rPr>
          <w:rFonts w:ascii="Arial" w:hAnsi="Arial" w:cs="Arial"/>
          <w:sz w:val="24"/>
          <w:szCs w:val="24"/>
        </w:rPr>
        <w:lastRenderedPageBreak/>
        <w:t>2.</w:t>
      </w:r>
      <w:r w:rsidR="00105B9C" w:rsidRPr="00C47AB1">
        <w:rPr>
          <w:rFonts w:ascii="Arial" w:hAnsi="Arial" w:cs="Arial"/>
          <w:sz w:val="24"/>
          <w:szCs w:val="24"/>
        </w:rPr>
        <w:t>6</w:t>
      </w:r>
      <w:r w:rsidR="00EE6B9F" w:rsidRPr="00C47AB1">
        <w:rPr>
          <w:rFonts w:ascii="Arial" w:hAnsi="Arial" w:cs="Arial"/>
          <w:sz w:val="24"/>
          <w:szCs w:val="24"/>
        </w:rPr>
        <w:t>. Ampliar a transparência com a divulgação das estimativas de aquisição de todas</w:t>
      </w:r>
      <w:r w:rsidR="00105B9C" w:rsidRPr="00C47AB1">
        <w:rPr>
          <w:rFonts w:ascii="Arial" w:hAnsi="Arial" w:cs="Arial"/>
          <w:sz w:val="24"/>
          <w:szCs w:val="24"/>
        </w:rPr>
        <w:t xml:space="preserve"> </w:t>
      </w:r>
      <w:r w:rsidR="00EE6B9F" w:rsidRPr="00C47AB1">
        <w:rPr>
          <w:rFonts w:ascii="Arial" w:hAnsi="Arial" w:cs="Arial"/>
          <w:sz w:val="24"/>
          <w:szCs w:val="24"/>
        </w:rPr>
        <w:t>as unidades compradoras no Portal da Transparência do Município</w:t>
      </w:r>
      <w:r w:rsidR="00105B9C" w:rsidRPr="00C47AB1">
        <w:rPr>
          <w:rFonts w:ascii="Arial" w:hAnsi="Arial" w:cs="Arial"/>
          <w:sz w:val="24"/>
          <w:szCs w:val="24"/>
        </w:rPr>
        <w:t>.</w:t>
      </w:r>
    </w:p>
    <w:p w14:paraId="63D04ED6" w14:textId="350A3A94" w:rsidR="00105B9C" w:rsidRPr="00C47AB1" w:rsidRDefault="00E034B2" w:rsidP="00C47AB1">
      <w:pPr>
        <w:ind w:left="-567" w:right="-852"/>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7. Qualidade e produtividade do gasto;</w:t>
      </w:r>
    </w:p>
    <w:p w14:paraId="496D4A6C" w14:textId="21FA9E65" w:rsidR="00105B9C" w:rsidRPr="00C47AB1" w:rsidRDefault="00E034B2" w:rsidP="00C47AB1">
      <w:pPr>
        <w:ind w:left="-567" w:right="-852"/>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8. Garantir a transparência e a celeridade das contratações e aquisições.</w:t>
      </w:r>
    </w:p>
    <w:p w14:paraId="547CD59C" w14:textId="313417AF" w:rsidR="00105B9C" w:rsidRPr="00C47AB1" w:rsidRDefault="00E034B2" w:rsidP="00C47AB1">
      <w:pPr>
        <w:ind w:left="-567" w:right="-852"/>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9. As ações e metas estabelecidas no Plano Plurianual de Ação Governamental e suas disponibilidades orçamentárias e financeiras para as aquisições;</w:t>
      </w:r>
    </w:p>
    <w:p w14:paraId="40499D44" w14:textId="03D6B7A2" w:rsidR="00105B9C" w:rsidRPr="00C47AB1" w:rsidRDefault="00E034B2" w:rsidP="00C47AB1">
      <w:pPr>
        <w:ind w:left="-567" w:right="-852"/>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10. O consumo médio dos órgãos e entidades nos últimos 12 (doze) meses que antecederem a elaboração do plano anual de aquisições.</w:t>
      </w:r>
    </w:p>
    <w:p w14:paraId="5C22AFD7" w14:textId="07409E96" w:rsidR="00105B9C" w:rsidRPr="00C47AB1" w:rsidRDefault="00E034B2" w:rsidP="00C47AB1">
      <w:pPr>
        <w:ind w:left="-567" w:right="-852"/>
        <w:jc w:val="both"/>
        <w:rPr>
          <w:rFonts w:ascii="Arial" w:hAnsi="Arial" w:cs="Arial"/>
          <w:sz w:val="24"/>
          <w:szCs w:val="24"/>
        </w:rPr>
      </w:pPr>
      <w:r>
        <w:rPr>
          <w:rFonts w:ascii="Arial" w:hAnsi="Arial" w:cs="Arial"/>
          <w:sz w:val="24"/>
          <w:szCs w:val="24"/>
        </w:rPr>
        <w:t>2.</w:t>
      </w:r>
      <w:r w:rsidR="00105B9C" w:rsidRPr="00C47AB1">
        <w:rPr>
          <w:rFonts w:ascii="Arial" w:hAnsi="Arial" w:cs="Arial"/>
          <w:sz w:val="24"/>
          <w:szCs w:val="24"/>
        </w:rPr>
        <w:t>11. O detalhamento dos bens e serviços cujas licitações, ou parcelas desta, devem ser destinadas preferencialmente às microempresas e empresas de pequeno porte.</w:t>
      </w:r>
    </w:p>
    <w:p w14:paraId="0C48B71D" w14:textId="3C6CE089" w:rsidR="00C5385A" w:rsidRPr="00E034B2" w:rsidRDefault="00E034B2" w:rsidP="00C47AB1">
      <w:pPr>
        <w:ind w:left="-567" w:right="-852"/>
        <w:jc w:val="both"/>
        <w:rPr>
          <w:rFonts w:ascii="Arial" w:hAnsi="Arial" w:cs="Arial"/>
          <w:b/>
          <w:bCs/>
          <w:sz w:val="24"/>
          <w:szCs w:val="24"/>
        </w:rPr>
      </w:pPr>
      <w:r>
        <w:rPr>
          <w:rFonts w:ascii="Arial" w:hAnsi="Arial" w:cs="Arial"/>
          <w:b/>
          <w:bCs/>
          <w:sz w:val="24"/>
          <w:szCs w:val="24"/>
        </w:rPr>
        <w:t xml:space="preserve">3. </w:t>
      </w:r>
      <w:r w:rsidR="00C5385A" w:rsidRPr="00E034B2">
        <w:rPr>
          <w:rFonts w:ascii="Arial" w:hAnsi="Arial" w:cs="Arial"/>
          <w:b/>
          <w:bCs/>
          <w:sz w:val="24"/>
          <w:szCs w:val="24"/>
        </w:rPr>
        <w:t>ELABORAÇÃO DO PLANO</w:t>
      </w:r>
    </w:p>
    <w:p w14:paraId="54B7F595" w14:textId="2B9CB830" w:rsidR="00C5385A" w:rsidRPr="000E7475" w:rsidRDefault="00E034B2" w:rsidP="00C47AB1">
      <w:pPr>
        <w:ind w:left="-567" w:right="-852"/>
        <w:jc w:val="both"/>
        <w:rPr>
          <w:rFonts w:ascii="Arial" w:hAnsi="Arial" w:cs="Arial"/>
          <w:sz w:val="24"/>
          <w:szCs w:val="24"/>
        </w:rPr>
      </w:pPr>
      <w:r>
        <w:rPr>
          <w:rFonts w:ascii="Arial" w:hAnsi="Arial" w:cs="Arial"/>
          <w:sz w:val="24"/>
          <w:szCs w:val="24"/>
        </w:rPr>
        <w:t>3.</w:t>
      </w:r>
      <w:r w:rsidR="00A70191" w:rsidRPr="00C47AB1">
        <w:rPr>
          <w:rFonts w:ascii="Arial" w:hAnsi="Arial" w:cs="Arial"/>
          <w:sz w:val="24"/>
          <w:szCs w:val="24"/>
        </w:rPr>
        <w:t xml:space="preserve">1. </w:t>
      </w:r>
      <w:r w:rsidR="00C5385A" w:rsidRPr="00C47AB1">
        <w:rPr>
          <w:rFonts w:ascii="Arial" w:hAnsi="Arial" w:cs="Arial"/>
          <w:sz w:val="24"/>
          <w:szCs w:val="24"/>
        </w:rPr>
        <w:t xml:space="preserve">Foram responsáveis pela elaboração do Plano de Contratação Anual, </w:t>
      </w:r>
      <w:r w:rsidR="007544B4" w:rsidRPr="00C47AB1">
        <w:rPr>
          <w:rFonts w:ascii="Arial" w:hAnsi="Arial" w:cs="Arial"/>
          <w:sz w:val="24"/>
          <w:szCs w:val="24"/>
        </w:rPr>
        <w:t>e a conclusão final através de planilhas e fórmulas</w:t>
      </w:r>
      <w:r w:rsidR="007544B4">
        <w:rPr>
          <w:rFonts w:ascii="Arial" w:hAnsi="Arial" w:cs="Arial"/>
          <w:sz w:val="24"/>
          <w:szCs w:val="24"/>
        </w:rPr>
        <w:t xml:space="preserve">, </w:t>
      </w:r>
      <w:r w:rsidR="00C5385A" w:rsidRPr="00C47AB1">
        <w:rPr>
          <w:rFonts w:ascii="Arial" w:hAnsi="Arial" w:cs="Arial"/>
          <w:sz w:val="24"/>
          <w:szCs w:val="24"/>
        </w:rPr>
        <w:t>todas as Secretarias da Prefeitura Municipal de</w:t>
      </w:r>
      <w:r w:rsidR="005F42BA" w:rsidRPr="00C47AB1">
        <w:rPr>
          <w:rFonts w:ascii="Arial" w:hAnsi="Arial" w:cs="Arial"/>
          <w:sz w:val="24"/>
          <w:szCs w:val="24"/>
        </w:rPr>
        <w:t xml:space="preserve"> </w:t>
      </w:r>
      <w:r w:rsidR="00C5385A" w:rsidRPr="00C47AB1">
        <w:rPr>
          <w:rFonts w:ascii="Arial" w:hAnsi="Arial" w:cs="Arial"/>
          <w:sz w:val="24"/>
          <w:szCs w:val="24"/>
        </w:rPr>
        <w:t xml:space="preserve">Indaiatuba, sob coordenação da </w:t>
      </w:r>
      <w:r w:rsidR="00C5385A" w:rsidRPr="000E7475">
        <w:rPr>
          <w:rFonts w:ascii="Arial" w:hAnsi="Arial" w:cs="Arial"/>
          <w:sz w:val="24"/>
          <w:szCs w:val="24"/>
        </w:rPr>
        <w:t xml:space="preserve">Secretaria Municipal </w:t>
      </w:r>
      <w:r w:rsidR="000E7475">
        <w:rPr>
          <w:rFonts w:ascii="Arial" w:hAnsi="Arial" w:cs="Arial"/>
          <w:sz w:val="24"/>
          <w:szCs w:val="24"/>
        </w:rPr>
        <w:t>d</w:t>
      </w:r>
      <w:r w:rsidR="000E7475" w:rsidRPr="000E7475">
        <w:rPr>
          <w:rFonts w:ascii="Arial" w:hAnsi="Arial" w:cs="Arial"/>
          <w:sz w:val="24"/>
          <w:szCs w:val="24"/>
        </w:rPr>
        <w:t>e Administração</w:t>
      </w:r>
      <w:r w:rsidR="00C5385A" w:rsidRPr="000E7475">
        <w:rPr>
          <w:rFonts w:ascii="Arial" w:hAnsi="Arial" w:cs="Arial"/>
          <w:sz w:val="24"/>
          <w:szCs w:val="24"/>
        </w:rPr>
        <w:t>.</w:t>
      </w:r>
    </w:p>
    <w:p w14:paraId="4DF21D89" w14:textId="22FD8DF3" w:rsidR="00C5385A" w:rsidRPr="00C47AB1" w:rsidRDefault="00E034B2" w:rsidP="00C47AB1">
      <w:pPr>
        <w:ind w:left="-567" w:right="-852"/>
        <w:jc w:val="both"/>
        <w:rPr>
          <w:rFonts w:ascii="Arial" w:hAnsi="Arial" w:cs="Arial"/>
          <w:b/>
          <w:bCs/>
          <w:sz w:val="24"/>
          <w:szCs w:val="24"/>
        </w:rPr>
      </w:pPr>
      <w:r>
        <w:rPr>
          <w:rFonts w:ascii="Arial" w:hAnsi="Arial" w:cs="Arial"/>
          <w:b/>
          <w:bCs/>
          <w:sz w:val="24"/>
          <w:szCs w:val="24"/>
        </w:rPr>
        <w:t xml:space="preserve">4. </w:t>
      </w:r>
      <w:r w:rsidR="00C5385A" w:rsidRPr="00C47AB1">
        <w:rPr>
          <w:rFonts w:ascii="Arial" w:hAnsi="Arial" w:cs="Arial"/>
          <w:b/>
          <w:bCs/>
          <w:sz w:val="24"/>
          <w:szCs w:val="24"/>
        </w:rPr>
        <w:t>VANTAGENS DO PLANO ANUAL DE COMPRAS</w:t>
      </w:r>
    </w:p>
    <w:p w14:paraId="5C63E18A" w14:textId="6D7677AE" w:rsidR="00C5385A" w:rsidRPr="00C47AB1" w:rsidRDefault="00E034B2" w:rsidP="00C47AB1">
      <w:pPr>
        <w:ind w:left="-567" w:right="-852"/>
        <w:jc w:val="both"/>
        <w:rPr>
          <w:rFonts w:ascii="Arial" w:hAnsi="Arial" w:cs="Arial"/>
          <w:b/>
          <w:bCs/>
          <w:sz w:val="24"/>
          <w:szCs w:val="24"/>
        </w:rPr>
      </w:pPr>
      <w:r>
        <w:rPr>
          <w:rFonts w:ascii="Arial" w:hAnsi="Arial" w:cs="Arial"/>
          <w:b/>
          <w:bCs/>
          <w:sz w:val="24"/>
          <w:szCs w:val="24"/>
        </w:rPr>
        <w:t xml:space="preserve">4.1 </w:t>
      </w:r>
      <w:r w:rsidRPr="00C47AB1">
        <w:rPr>
          <w:rFonts w:ascii="Arial" w:hAnsi="Arial" w:cs="Arial"/>
          <w:b/>
          <w:bCs/>
          <w:sz w:val="24"/>
          <w:szCs w:val="24"/>
        </w:rPr>
        <w:t>PARA A PREFEITURA:</w:t>
      </w:r>
    </w:p>
    <w:p w14:paraId="1B98E097" w14:textId="03F27594" w:rsidR="00C5385A" w:rsidRPr="00C47AB1" w:rsidRDefault="00E034B2" w:rsidP="00C47AB1">
      <w:pPr>
        <w:ind w:left="-567" w:right="-852"/>
        <w:jc w:val="both"/>
        <w:rPr>
          <w:rFonts w:ascii="Arial" w:hAnsi="Arial" w:cs="Arial"/>
          <w:sz w:val="24"/>
          <w:szCs w:val="24"/>
        </w:rPr>
      </w:pPr>
      <w:r>
        <w:rPr>
          <w:rFonts w:ascii="Arial" w:hAnsi="Arial" w:cs="Arial"/>
          <w:sz w:val="24"/>
          <w:szCs w:val="24"/>
        </w:rPr>
        <w:t>4.1.</w:t>
      </w:r>
      <w:r w:rsidR="00A70191" w:rsidRPr="00C47AB1">
        <w:rPr>
          <w:rFonts w:ascii="Arial" w:hAnsi="Arial" w:cs="Arial"/>
          <w:sz w:val="24"/>
          <w:szCs w:val="24"/>
        </w:rPr>
        <w:t xml:space="preserve">1. </w:t>
      </w:r>
      <w:r w:rsidR="00C5385A" w:rsidRPr="00C47AB1">
        <w:rPr>
          <w:rFonts w:ascii="Arial" w:hAnsi="Arial" w:cs="Arial"/>
          <w:sz w:val="24"/>
          <w:szCs w:val="24"/>
        </w:rPr>
        <w:t>O planejamento de compras é um processo estratégico que tem o objetivo de gerenciar o fluxo de suprimentos de um órgão público, garantindo o preço, prazo e qualidade.</w:t>
      </w:r>
    </w:p>
    <w:p w14:paraId="60C5D068" w14:textId="21FB2895" w:rsidR="00C5385A" w:rsidRPr="00C47AB1" w:rsidRDefault="00E034B2" w:rsidP="00C47AB1">
      <w:pPr>
        <w:ind w:left="-567" w:right="-852"/>
        <w:jc w:val="both"/>
        <w:rPr>
          <w:rFonts w:ascii="Arial" w:hAnsi="Arial" w:cs="Arial"/>
          <w:sz w:val="24"/>
          <w:szCs w:val="24"/>
        </w:rPr>
      </w:pPr>
      <w:r>
        <w:rPr>
          <w:rFonts w:ascii="Arial" w:hAnsi="Arial" w:cs="Arial"/>
          <w:sz w:val="24"/>
          <w:szCs w:val="24"/>
        </w:rPr>
        <w:t>4.1.</w:t>
      </w:r>
      <w:r w:rsidR="00A70191" w:rsidRPr="00C47AB1">
        <w:rPr>
          <w:rFonts w:ascii="Arial" w:hAnsi="Arial" w:cs="Arial"/>
          <w:sz w:val="24"/>
          <w:szCs w:val="24"/>
        </w:rPr>
        <w:t xml:space="preserve">2. </w:t>
      </w:r>
      <w:r w:rsidR="00C5385A" w:rsidRPr="00C47AB1">
        <w:rPr>
          <w:rFonts w:ascii="Arial" w:hAnsi="Arial" w:cs="Arial"/>
          <w:sz w:val="24"/>
          <w:szCs w:val="24"/>
        </w:rPr>
        <w:t>Esse processo é fundamental para evitar crises econômicas e manter o equilíbrio financeiro entre as compras públicas e a aquisição de bens e serviços necessários para a população.</w:t>
      </w:r>
    </w:p>
    <w:p w14:paraId="6670DECA" w14:textId="458C5C06" w:rsidR="00C5385A" w:rsidRPr="00C47AB1" w:rsidRDefault="00E034B2" w:rsidP="00C47AB1">
      <w:pPr>
        <w:ind w:left="-567" w:right="-852"/>
        <w:jc w:val="both"/>
        <w:rPr>
          <w:rFonts w:ascii="Arial" w:hAnsi="Arial" w:cs="Arial"/>
          <w:sz w:val="24"/>
          <w:szCs w:val="24"/>
        </w:rPr>
      </w:pPr>
      <w:r>
        <w:rPr>
          <w:rFonts w:ascii="Arial" w:hAnsi="Arial" w:cs="Arial"/>
          <w:sz w:val="24"/>
          <w:szCs w:val="24"/>
        </w:rPr>
        <w:t>4.1.</w:t>
      </w:r>
      <w:r w:rsidR="00A70191" w:rsidRPr="00C47AB1">
        <w:rPr>
          <w:rFonts w:ascii="Arial" w:hAnsi="Arial" w:cs="Arial"/>
          <w:sz w:val="24"/>
          <w:szCs w:val="24"/>
        </w:rPr>
        <w:t xml:space="preserve">3. </w:t>
      </w:r>
      <w:r w:rsidR="00C5385A" w:rsidRPr="00C47AB1">
        <w:rPr>
          <w:rFonts w:ascii="Arial" w:hAnsi="Arial" w:cs="Arial"/>
          <w:sz w:val="24"/>
          <w:szCs w:val="24"/>
        </w:rPr>
        <w:t>Ao planejar as contas, a administração pública cria formas de organizar suas compras e adquirir somente o necessário diante de possíveis déficits orçamentários, contingenciamento de recursos, ajuste fiscal e controle de gastos.</w:t>
      </w:r>
    </w:p>
    <w:p w14:paraId="472852FF" w14:textId="25FF53FA" w:rsidR="00C5385A" w:rsidRPr="00C47AB1" w:rsidRDefault="00E034B2" w:rsidP="00C47AB1">
      <w:pPr>
        <w:ind w:left="-567" w:right="-852"/>
        <w:jc w:val="both"/>
        <w:rPr>
          <w:rFonts w:ascii="Arial" w:hAnsi="Arial" w:cs="Arial"/>
          <w:sz w:val="24"/>
          <w:szCs w:val="24"/>
        </w:rPr>
      </w:pPr>
      <w:r>
        <w:rPr>
          <w:rFonts w:ascii="Arial" w:hAnsi="Arial" w:cs="Arial"/>
          <w:sz w:val="24"/>
          <w:szCs w:val="24"/>
        </w:rPr>
        <w:t>4.1.</w:t>
      </w:r>
      <w:r w:rsidR="00A70191" w:rsidRPr="00C47AB1">
        <w:rPr>
          <w:rFonts w:ascii="Arial" w:hAnsi="Arial" w:cs="Arial"/>
          <w:sz w:val="24"/>
          <w:szCs w:val="24"/>
        </w:rPr>
        <w:t xml:space="preserve">4. </w:t>
      </w:r>
      <w:r w:rsidR="00C5385A" w:rsidRPr="00C47AB1">
        <w:rPr>
          <w:rFonts w:ascii="Arial" w:hAnsi="Arial" w:cs="Arial"/>
          <w:sz w:val="24"/>
          <w:szCs w:val="24"/>
        </w:rPr>
        <w:t>Dessa forma, também é possível contribuir para a transparência e equidade nos contratos públicos, gerando benefícios para os órgãos, empresas e a sociedade.</w:t>
      </w:r>
    </w:p>
    <w:p w14:paraId="7104DD52" w14:textId="5748DD8F" w:rsidR="00C5385A" w:rsidRPr="00C47AB1" w:rsidRDefault="00E034B2" w:rsidP="00C47AB1">
      <w:pPr>
        <w:ind w:left="-567" w:right="-852"/>
        <w:jc w:val="both"/>
        <w:rPr>
          <w:rFonts w:ascii="Arial" w:hAnsi="Arial" w:cs="Arial"/>
          <w:b/>
          <w:bCs/>
          <w:sz w:val="24"/>
          <w:szCs w:val="24"/>
        </w:rPr>
      </w:pPr>
      <w:r>
        <w:rPr>
          <w:rFonts w:ascii="Arial" w:hAnsi="Arial" w:cs="Arial"/>
          <w:b/>
          <w:bCs/>
          <w:sz w:val="24"/>
          <w:szCs w:val="24"/>
        </w:rPr>
        <w:t xml:space="preserve">4.2 </w:t>
      </w:r>
      <w:r w:rsidR="00C5385A" w:rsidRPr="00C47AB1">
        <w:rPr>
          <w:rFonts w:ascii="Arial" w:hAnsi="Arial" w:cs="Arial"/>
          <w:b/>
          <w:bCs/>
          <w:sz w:val="24"/>
          <w:szCs w:val="24"/>
        </w:rPr>
        <w:t>Para os Fornecedores:</w:t>
      </w:r>
    </w:p>
    <w:p w14:paraId="62AB8713" w14:textId="30CD7238" w:rsidR="00C5385A" w:rsidRPr="00C47AB1" w:rsidRDefault="00E034B2" w:rsidP="00C47AB1">
      <w:pPr>
        <w:ind w:left="-567" w:right="-852"/>
        <w:jc w:val="both"/>
        <w:rPr>
          <w:rFonts w:ascii="Arial" w:hAnsi="Arial" w:cs="Arial"/>
          <w:sz w:val="24"/>
          <w:szCs w:val="24"/>
        </w:rPr>
      </w:pPr>
      <w:r>
        <w:rPr>
          <w:rFonts w:ascii="Arial" w:hAnsi="Arial" w:cs="Arial"/>
          <w:sz w:val="24"/>
          <w:szCs w:val="24"/>
        </w:rPr>
        <w:t>4.2.</w:t>
      </w:r>
      <w:r w:rsidR="00A70191" w:rsidRPr="00C47AB1">
        <w:rPr>
          <w:rFonts w:ascii="Arial" w:hAnsi="Arial" w:cs="Arial"/>
          <w:sz w:val="24"/>
          <w:szCs w:val="24"/>
        </w:rPr>
        <w:t xml:space="preserve">1. </w:t>
      </w:r>
      <w:r w:rsidR="00C5385A" w:rsidRPr="00C47AB1">
        <w:rPr>
          <w:rFonts w:ascii="Arial" w:hAnsi="Arial" w:cs="Arial"/>
          <w:sz w:val="24"/>
          <w:szCs w:val="24"/>
        </w:rPr>
        <w:t>Maior participação dos pequenos negócios nas compras realizadas pelo governo municipal;</w:t>
      </w:r>
    </w:p>
    <w:p w14:paraId="6969E082" w14:textId="3EAAE5D4" w:rsidR="00C5385A" w:rsidRPr="00C47AB1" w:rsidRDefault="00E034B2" w:rsidP="00C47AB1">
      <w:pPr>
        <w:ind w:left="-567" w:right="-852"/>
        <w:jc w:val="both"/>
        <w:rPr>
          <w:rFonts w:ascii="Arial" w:hAnsi="Arial" w:cs="Arial"/>
          <w:sz w:val="24"/>
          <w:szCs w:val="24"/>
        </w:rPr>
      </w:pPr>
      <w:r>
        <w:rPr>
          <w:rFonts w:ascii="Arial" w:hAnsi="Arial" w:cs="Arial"/>
          <w:sz w:val="24"/>
          <w:szCs w:val="24"/>
        </w:rPr>
        <w:t>4.2.</w:t>
      </w:r>
      <w:r w:rsidR="00A70191" w:rsidRPr="00C47AB1">
        <w:rPr>
          <w:rFonts w:ascii="Arial" w:hAnsi="Arial" w:cs="Arial"/>
          <w:sz w:val="24"/>
          <w:szCs w:val="24"/>
        </w:rPr>
        <w:t xml:space="preserve">2. </w:t>
      </w:r>
      <w:r w:rsidR="00C5385A" w:rsidRPr="00C47AB1">
        <w:rPr>
          <w:rFonts w:ascii="Arial" w:hAnsi="Arial" w:cs="Arial"/>
          <w:sz w:val="24"/>
          <w:szCs w:val="24"/>
        </w:rPr>
        <w:t>Planejamento das empresas para participar dos processos licitatórios;</w:t>
      </w:r>
    </w:p>
    <w:p w14:paraId="5151BA52" w14:textId="3DBE2FCD" w:rsidR="00C5385A" w:rsidRPr="00C47AB1" w:rsidRDefault="00E034B2" w:rsidP="00C47AB1">
      <w:pPr>
        <w:ind w:left="-567" w:right="-852"/>
        <w:jc w:val="both"/>
        <w:rPr>
          <w:rFonts w:ascii="Arial" w:hAnsi="Arial" w:cs="Arial"/>
          <w:sz w:val="24"/>
          <w:szCs w:val="24"/>
        </w:rPr>
      </w:pPr>
      <w:r>
        <w:rPr>
          <w:rFonts w:ascii="Arial" w:hAnsi="Arial" w:cs="Arial"/>
          <w:sz w:val="24"/>
          <w:szCs w:val="24"/>
        </w:rPr>
        <w:t>4.2.</w:t>
      </w:r>
      <w:r w:rsidR="00A70191" w:rsidRPr="00C47AB1">
        <w:rPr>
          <w:rFonts w:ascii="Arial" w:hAnsi="Arial" w:cs="Arial"/>
          <w:sz w:val="24"/>
          <w:szCs w:val="24"/>
        </w:rPr>
        <w:t xml:space="preserve">3. </w:t>
      </w:r>
      <w:r w:rsidR="00C5385A" w:rsidRPr="00C47AB1">
        <w:rPr>
          <w:rFonts w:ascii="Arial" w:hAnsi="Arial" w:cs="Arial"/>
          <w:sz w:val="24"/>
          <w:szCs w:val="24"/>
        </w:rPr>
        <w:t>Incentivar o empreendedorismo através das licitações e potencializar a criação de oportunidades de crescimento econômico sustentável.</w:t>
      </w:r>
    </w:p>
    <w:p w14:paraId="25460408" w14:textId="7A1EB813" w:rsidR="00C5385A" w:rsidRPr="00C47AB1" w:rsidRDefault="00E034B2" w:rsidP="00C47AB1">
      <w:pPr>
        <w:ind w:left="-567" w:right="-852"/>
        <w:jc w:val="both"/>
        <w:rPr>
          <w:rFonts w:ascii="Arial" w:hAnsi="Arial" w:cs="Arial"/>
          <w:sz w:val="24"/>
          <w:szCs w:val="24"/>
        </w:rPr>
      </w:pPr>
      <w:r>
        <w:rPr>
          <w:rFonts w:ascii="Arial" w:hAnsi="Arial" w:cs="Arial"/>
          <w:sz w:val="24"/>
          <w:szCs w:val="24"/>
        </w:rPr>
        <w:t xml:space="preserve">4.2.4. </w:t>
      </w:r>
      <w:r w:rsidR="00C5385A" w:rsidRPr="00C47AB1">
        <w:rPr>
          <w:rFonts w:ascii="Arial" w:hAnsi="Arial" w:cs="Arial"/>
          <w:sz w:val="24"/>
          <w:szCs w:val="24"/>
        </w:rPr>
        <w:t>Quanto às demandas aqui previstas, não serão obrigatoriamente executadas, ficando a decisão da execução condicionada à autoridade competente.’’</w:t>
      </w:r>
    </w:p>
    <w:p w14:paraId="2BBF74BA" w14:textId="08198A22" w:rsidR="00105B9C" w:rsidRPr="00C47AB1" w:rsidRDefault="00CF06FF" w:rsidP="00C47AB1">
      <w:pPr>
        <w:ind w:left="-567" w:right="-852"/>
        <w:jc w:val="both"/>
        <w:rPr>
          <w:rFonts w:ascii="Arial" w:hAnsi="Arial" w:cs="Arial"/>
          <w:b/>
          <w:bCs/>
          <w:sz w:val="24"/>
          <w:szCs w:val="24"/>
        </w:rPr>
      </w:pPr>
      <w:r>
        <w:rPr>
          <w:rFonts w:ascii="Arial" w:hAnsi="Arial" w:cs="Arial"/>
          <w:b/>
          <w:bCs/>
          <w:sz w:val="24"/>
          <w:szCs w:val="24"/>
        </w:rPr>
        <w:lastRenderedPageBreak/>
        <w:t xml:space="preserve">4.3. </w:t>
      </w:r>
      <w:r w:rsidR="00E034B2" w:rsidRPr="00C47AB1">
        <w:rPr>
          <w:rFonts w:ascii="Arial" w:hAnsi="Arial" w:cs="Arial"/>
          <w:b/>
          <w:bCs/>
          <w:sz w:val="24"/>
          <w:szCs w:val="24"/>
        </w:rPr>
        <w:t>PARA A SOCIEDADE:</w:t>
      </w:r>
    </w:p>
    <w:p w14:paraId="46F13178" w14:textId="511BA7AC" w:rsidR="00105B9C" w:rsidRPr="00C47AB1" w:rsidRDefault="00CF06FF" w:rsidP="00C47AB1">
      <w:pPr>
        <w:ind w:left="-567" w:right="-852"/>
        <w:jc w:val="both"/>
        <w:rPr>
          <w:rFonts w:ascii="Arial" w:hAnsi="Arial" w:cs="Arial"/>
          <w:sz w:val="24"/>
          <w:szCs w:val="24"/>
        </w:rPr>
      </w:pPr>
      <w:r>
        <w:rPr>
          <w:rFonts w:ascii="Arial" w:hAnsi="Arial" w:cs="Arial"/>
          <w:sz w:val="24"/>
          <w:szCs w:val="24"/>
        </w:rPr>
        <w:t>4.3.</w:t>
      </w:r>
      <w:r w:rsidR="00105B9C" w:rsidRPr="00C47AB1">
        <w:rPr>
          <w:rFonts w:ascii="Arial" w:hAnsi="Arial" w:cs="Arial"/>
          <w:sz w:val="24"/>
          <w:szCs w:val="24"/>
        </w:rPr>
        <w:t>1. Melhoria dos serviços prestados à população, uma vez que planejando e padronizando as compras e contratações, a administração pública consegue melhor preço e qualidade nos itens contratados.</w:t>
      </w:r>
    </w:p>
    <w:p w14:paraId="2C0902C1" w14:textId="276547CD" w:rsidR="00C32B99" w:rsidRPr="00C47AB1" w:rsidRDefault="00CF06FF" w:rsidP="00C47AB1">
      <w:pPr>
        <w:ind w:left="-567" w:right="-852"/>
        <w:jc w:val="both"/>
        <w:rPr>
          <w:rFonts w:ascii="Arial" w:hAnsi="Arial" w:cs="Arial"/>
          <w:sz w:val="24"/>
          <w:szCs w:val="24"/>
        </w:rPr>
      </w:pPr>
      <w:r>
        <w:rPr>
          <w:rFonts w:ascii="Arial" w:hAnsi="Arial" w:cs="Arial"/>
          <w:sz w:val="24"/>
          <w:szCs w:val="24"/>
        </w:rPr>
        <w:t>4.3.2</w:t>
      </w:r>
      <w:r w:rsidR="00105B9C" w:rsidRPr="00C47AB1">
        <w:rPr>
          <w:rFonts w:ascii="Arial" w:hAnsi="Arial" w:cs="Arial"/>
          <w:sz w:val="24"/>
          <w:szCs w:val="24"/>
        </w:rPr>
        <w:t>. Qualidade superior no gasto público possibilita a ampliação dos investimentos em projetos e realizações que afetarão diretamente o cidadão.</w:t>
      </w:r>
    </w:p>
    <w:p w14:paraId="03141F25" w14:textId="0F7AB5FA" w:rsidR="005F42BA" w:rsidRPr="00C47AB1" w:rsidRDefault="009B4FE4" w:rsidP="00C47AB1">
      <w:pPr>
        <w:ind w:left="-567" w:right="-852"/>
        <w:jc w:val="both"/>
        <w:rPr>
          <w:rFonts w:ascii="Arial" w:hAnsi="Arial" w:cs="Arial"/>
          <w:b/>
          <w:bCs/>
          <w:sz w:val="24"/>
          <w:szCs w:val="24"/>
        </w:rPr>
      </w:pPr>
      <w:r>
        <w:rPr>
          <w:rFonts w:ascii="Arial" w:hAnsi="Arial" w:cs="Arial"/>
          <w:b/>
          <w:bCs/>
          <w:sz w:val="24"/>
          <w:szCs w:val="24"/>
        </w:rPr>
        <w:t>5</w:t>
      </w:r>
      <w:r w:rsidR="00910F39">
        <w:rPr>
          <w:rFonts w:ascii="Arial" w:hAnsi="Arial" w:cs="Arial"/>
          <w:b/>
          <w:bCs/>
          <w:sz w:val="24"/>
          <w:szCs w:val="24"/>
        </w:rPr>
        <w:t xml:space="preserve">. </w:t>
      </w:r>
      <w:r w:rsidR="005F42BA" w:rsidRPr="00C47AB1">
        <w:rPr>
          <w:rFonts w:ascii="Arial" w:hAnsi="Arial" w:cs="Arial"/>
          <w:b/>
          <w:bCs/>
          <w:sz w:val="24"/>
          <w:szCs w:val="24"/>
        </w:rPr>
        <w:t>METODOLOGIA</w:t>
      </w:r>
    </w:p>
    <w:p w14:paraId="66618FBF" w14:textId="6AABB26F" w:rsidR="005F42BA" w:rsidRPr="00C47AB1" w:rsidRDefault="009B4FE4" w:rsidP="00C47AB1">
      <w:pPr>
        <w:ind w:left="-567" w:right="-852"/>
        <w:jc w:val="both"/>
        <w:rPr>
          <w:rFonts w:ascii="Arial" w:hAnsi="Arial" w:cs="Arial"/>
          <w:sz w:val="24"/>
          <w:szCs w:val="24"/>
        </w:rPr>
      </w:pPr>
      <w:r>
        <w:rPr>
          <w:rFonts w:ascii="Arial" w:hAnsi="Arial" w:cs="Arial"/>
          <w:sz w:val="24"/>
          <w:szCs w:val="24"/>
        </w:rPr>
        <w:t>5.1</w:t>
      </w:r>
      <w:r w:rsidR="005F42BA" w:rsidRPr="00C47AB1">
        <w:rPr>
          <w:rFonts w:ascii="Arial" w:hAnsi="Arial" w:cs="Arial"/>
          <w:sz w:val="24"/>
          <w:szCs w:val="24"/>
        </w:rPr>
        <w:t>.</w:t>
      </w:r>
      <w:r>
        <w:rPr>
          <w:rFonts w:ascii="Arial" w:hAnsi="Arial" w:cs="Arial"/>
          <w:sz w:val="24"/>
          <w:szCs w:val="24"/>
        </w:rPr>
        <w:t xml:space="preserve"> </w:t>
      </w:r>
      <w:r w:rsidR="005F42BA" w:rsidRPr="00C47AB1">
        <w:rPr>
          <w:rFonts w:ascii="Arial" w:hAnsi="Arial" w:cs="Arial"/>
          <w:sz w:val="24"/>
          <w:szCs w:val="24"/>
        </w:rPr>
        <w:t>A elaboração do Plano de Compras</w:t>
      </w:r>
      <w:r w:rsidR="007544B4">
        <w:rPr>
          <w:rFonts w:ascii="Arial" w:hAnsi="Arial" w:cs="Arial"/>
          <w:sz w:val="24"/>
          <w:szCs w:val="24"/>
        </w:rPr>
        <w:t xml:space="preserve"> Anual</w:t>
      </w:r>
      <w:r w:rsidR="005F42BA" w:rsidRPr="00C47AB1">
        <w:rPr>
          <w:rFonts w:ascii="Arial" w:hAnsi="Arial" w:cs="Arial"/>
          <w:sz w:val="24"/>
          <w:szCs w:val="24"/>
        </w:rPr>
        <w:t xml:space="preserve"> da Prefeitura de Indaiatuba foi realizada mediante a apresentação da nova Lei de Licitações Nº 14.133/2021 para todas </w:t>
      </w:r>
      <w:r w:rsidR="007544B4">
        <w:rPr>
          <w:rFonts w:ascii="Arial" w:hAnsi="Arial" w:cs="Arial"/>
          <w:sz w:val="24"/>
          <w:szCs w:val="24"/>
        </w:rPr>
        <w:t>as Secretarias</w:t>
      </w:r>
      <w:r w:rsidR="005F42BA" w:rsidRPr="00C47AB1">
        <w:rPr>
          <w:rFonts w:ascii="Arial" w:hAnsi="Arial" w:cs="Arial"/>
          <w:sz w:val="24"/>
          <w:szCs w:val="24"/>
        </w:rPr>
        <w:t xml:space="preserve"> do poder Executivo Municipal, evidenciando a importância de sua elaboração, implementação para a administração pública municipal, e ressaltando as vantagens para o Município, fornecedores e sociedade.</w:t>
      </w:r>
    </w:p>
    <w:p w14:paraId="4E298DDB" w14:textId="6BE91A7B" w:rsidR="005F42BA" w:rsidRPr="00C47AB1" w:rsidRDefault="009B4FE4" w:rsidP="00C47AB1">
      <w:pPr>
        <w:ind w:left="-567" w:right="-852"/>
        <w:jc w:val="both"/>
        <w:rPr>
          <w:rFonts w:ascii="Arial" w:hAnsi="Arial" w:cs="Arial"/>
          <w:sz w:val="24"/>
          <w:szCs w:val="24"/>
        </w:rPr>
      </w:pPr>
      <w:r>
        <w:rPr>
          <w:rFonts w:ascii="Arial" w:hAnsi="Arial" w:cs="Arial"/>
          <w:sz w:val="24"/>
          <w:szCs w:val="24"/>
        </w:rPr>
        <w:t xml:space="preserve">5.2. </w:t>
      </w:r>
      <w:r w:rsidR="005F42BA" w:rsidRPr="00C47AB1">
        <w:rPr>
          <w:rFonts w:ascii="Arial" w:hAnsi="Arial" w:cs="Arial"/>
          <w:sz w:val="24"/>
          <w:szCs w:val="24"/>
        </w:rPr>
        <w:t>Foi realizado uma pesquisa de compras, a partir de resultados e histórico de compras e contratações do Município, viabilizando a realização de licitações que atendam a legislação, otimizando custos, agilizando procedimentos e facilitando o controle das despesas.</w:t>
      </w:r>
    </w:p>
    <w:p w14:paraId="275E6114" w14:textId="4D4D0BAE" w:rsidR="005F42BA" w:rsidRPr="00C47AB1" w:rsidRDefault="007F0D94" w:rsidP="00C47AB1">
      <w:pPr>
        <w:ind w:left="-567" w:right="-852"/>
        <w:jc w:val="both"/>
        <w:rPr>
          <w:rFonts w:ascii="Arial" w:hAnsi="Arial" w:cs="Arial"/>
          <w:sz w:val="24"/>
          <w:szCs w:val="24"/>
        </w:rPr>
      </w:pPr>
      <w:r>
        <w:rPr>
          <w:rFonts w:ascii="Arial" w:hAnsi="Arial" w:cs="Arial"/>
          <w:sz w:val="24"/>
          <w:szCs w:val="24"/>
        </w:rPr>
        <w:t xml:space="preserve">5.3. </w:t>
      </w:r>
      <w:r w:rsidR="005F42BA" w:rsidRPr="00C47AB1">
        <w:rPr>
          <w:rFonts w:ascii="Arial" w:hAnsi="Arial" w:cs="Arial"/>
          <w:sz w:val="24"/>
          <w:szCs w:val="24"/>
        </w:rPr>
        <w:t>A partir do levantamento das necessidades da Prefeitura</w:t>
      </w:r>
      <w:r>
        <w:rPr>
          <w:rFonts w:ascii="Arial" w:hAnsi="Arial" w:cs="Arial"/>
          <w:sz w:val="24"/>
          <w:szCs w:val="24"/>
        </w:rPr>
        <w:t xml:space="preserve"> </w:t>
      </w:r>
      <w:r w:rsidR="005F42BA" w:rsidRPr="00C47AB1">
        <w:rPr>
          <w:rFonts w:ascii="Arial" w:hAnsi="Arial" w:cs="Arial"/>
          <w:sz w:val="24"/>
          <w:szCs w:val="24"/>
        </w:rPr>
        <w:t>Municipal de Indaiatuba, houve a consolidação e tratamento das necessidades levantadas pela</w:t>
      </w:r>
      <w:r>
        <w:rPr>
          <w:rFonts w:ascii="Arial" w:hAnsi="Arial" w:cs="Arial"/>
          <w:sz w:val="24"/>
          <w:szCs w:val="24"/>
        </w:rPr>
        <w:t xml:space="preserve"> </w:t>
      </w:r>
      <w:r w:rsidR="005F42BA" w:rsidRPr="00C47AB1">
        <w:rPr>
          <w:rFonts w:ascii="Arial" w:hAnsi="Arial" w:cs="Arial"/>
          <w:sz w:val="24"/>
          <w:szCs w:val="24"/>
        </w:rPr>
        <w:t xml:space="preserve">Secretaria de Administração e a Comissão Permanente de </w:t>
      </w:r>
      <w:r w:rsidR="008E12A2">
        <w:rPr>
          <w:rFonts w:ascii="Arial" w:hAnsi="Arial" w:cs="Arial"/>
          <w:sz w:val="24"/>
          <w:szCs w:val="24"/>
        </w:rPr>
        <w:t>Contratações</w:t>
      </w:r>
      <w:r w:rsidR="005F42BA" w:rsidRPr="00C47AB1">
        <w:rPr>
          <w:rFonts w:ascii="Arial" w:hAnsi="Arial" w:cs="Arial"/>
          <w:sz w:val="24"/>
          <w:szCs w:val="24"/>
        </w:rPr>
        <w:t>.</w:t>
      </w:r>
    </w:p>
    <w:p w14:paraId="594D9314" w14:textId="1202837E" w:rsidR="00903CEA" w:rsidRPr="00C47AB1" w:rsidRDefault="00D33022" w:rsidP="00C47AB1">
      <w:pPr>
        <w:ind w:left="-567" w:right="-852"/>
        <w:jc w:val="both"/>
        <w:rPr>
          <w:rFonts w:ascii="Arial" w:hAnsi="Arial" w:cs="Arial"/>
          <w:b/>
          <w:bCs/>
          <w:sz w:val="24"/>
          <w:szCs w:val="24"/>
        </w:rPr>
      </w:pPr>
      <w:r>
        <w:rPr>
          <w:rFonts w:ascii="Arial" w:hAnsi="Arial" w:cs="Arial"/>
          <w:b/>
          <w:bCs/>
          <w:sz w:val="24"/>
          <w:szCs w:val="24"/>
        </w:rPr>
        <w:t>6</w:t>
      </w:r>
      <w:r w:rsidRPr="00C47AB1">
        <w:rPr>
          <w:rFonts w:ascii="Arial" w:hAnsi="Arial" w:cs="Arial"/>
          <w:b/>
          <w:bCs/>
          <w:sz w:val="24"/>
          <w:szCs w:val="24"/>
        </w:rPr>
        <w:t>. DEFINIÇÕES (TRAZIDAS DA LEI 14.133/2021)</w:t>
      </w:r>
    </w:p>
    <w:p w14:paraId="5A40F069" w14:textId="247F4460" w:rsidR="00903CEA" w:rsidRPr="00C47AB1" w:rsidRDefault="00D33022" w:rsidP="00C47AB1">
      <w:pPr>
        <w:ind w:left="-567" w:right="-852"/>
        <w:jc w:val="both"/>
        <w:rPr>
          <w:rFonts w:ascii="Arial" w:hAnsi="Arial" w:cs="Arial"/>
          <w:sz w:val="24"/>
          <w:szCs w:val="24"/>
        </w:rPr>
      </w:pPr>
      <w:r>
        <w:rPr>
          <w:rFonts w:ascii="Arial" w:hAnsi="Arial" w:cs="Arial"/>
          <w:b/>
          <w:bCs/>
          <w:sz w:val="24"/>
          <w:szCs w:val="24"/>
        </w:rPr>
        <w:t xml:space="preserve">6.1. </w:t>
      </w:r>
      <w:r w:rsidR="00903CEA" w:rsidRPr="00C47AB1">
        <w:rPr>
          <w:rFonts w:ascii="Arial" w:hAnsi="Arial" w:cs="Arial"/>
          <w:b/>
          <w:bCs/>
          <w:sz w:val="24"/>
          <w:szCs w:val="24"/>
        </w:rPr>
        <w:t>Aquisição e/ou Compra</w:t>
      </w:r>
      <w:r w:rsidR="00903CEA" w:rsidRPr="00C47AB1">
        <w:rPr>
          <w:rFonts w:ascii="Arial" w:hAnsi="Arial" w:cs="Arial"/>
          <w:sz w:val="24"/>
          <w:szCs w:val="24"/>
        </w:rPr>
        <w:t>: aquisição remunerada de bens para fornecimento de uma só vez ou parceladamente, considerada imediata aquela com prazo de entrega de até 30 (trinta) dias da ordem de fornecimento;</w:t>
      </w:r>
    </w:p>
    <w:p w14:paraId="156E31B7" w14:textId="293C9D64" w:rsidR="00903CEA" w:rsidRPr="00C47AB1" w:rsidRDefault="00D33022" w:rsidP="00C47AB1">
      <w:pPr>
        <w:ind w:left="-567" w:right="-852"/>
        <w:jc w:val="both"/>
        <w:rPr>
          <w:rFonts w:ascii="Arial" w:hAnsi="Arial" w:cs="Arial"/>
          <w:sz w:val="24"/>
          <w:szCs w:val="24"/>
        </w:rPr>
      </w:pPr>
      <w:r>
        <w:rPr>
          <w:rFonts w:ascii="Arial" w:hAnsi="Arial" w:cs="Arial"/>
          <w:b/>
          <w:bCs/>
          <w:sz w:val="24"/>
          <w:szCs w:val="24"/>
        </w:rPr>
        <w:t xml:space="preserve">6.2. </w:t>
      </w:r>
      <w:r w:rsidR="00903CEA" w:rsidRPr="00C47AB1">
        <w:rPr>
          <w:rFonts w:ascii="Arial" w:hAnsi="Arial" w:cs="Arial"/>
          <w:b/>
          <w:bCs/>
          <w:sz w:val="24"/>
          <w:szCs w:val="24"/>
        </w:rPr>
        <w:t>Serviços:</w:t>
      </w:r>
      <w:r w:rsidR="00903CEA" w:rsidRPr="00C47AB1">
        <w:rPr>
          <w:rFonts w:ascii="Arial" w:hAnsi="Arial" w:cs="Arial"/>
          <w:sz w:val="24"/>
          <w:szCs w:val="24"/>
        </w:rPr>
        <w:t xml:space="preserve"> atividade ou conjunto de atividades destinadas a obter determinada utilidade,</w:t>
      </w:r>
      <w:r w:rsidR="0078119D" w:rsidRPr="00C47AB1">
        <w:rPr>
          <w:rFonts w:ascii="Arial" w:hAnsi="Arial" w:cs="Arial"/>
          <w:sz w:val="24"/>
          <w:szCs w:val="24"/>
        </w:rPr>
        <w:t xml:space="preserve"> </w:t>
      </w:r>
      <w:r w:rsidR="00903CEA" w:rsidRPr="00C47AB1">
        <w:rPr>
          <w:rFonts w:ascii="Arial" w:hAnsi="Arial" w:cs="Arial"/>
          <w:sz w:val="24"/>
          <w:szCs w:val="24"/>
        </w:rPr>
        <w:t>intelectual ou material, de interesse da Administração;</w:t>
      </w:r>
    </w:p>
    <w:p w14:paraId="6BB2DC91" w14:textId="1B75C6BF" w:rsidR="00903CEA" w:rsidRPr="00C47AB1" w:rsidRDefault="00D33022" w:rsidP="00C47AB1">
      <w:pPr>
        <w:ind w:left="-567" w:right="-852"/>
        <w:jc w:val="both"/>
        <w:rPr>
          <w:rFonts w:ascii="Arial" w:hAnsi="Arial" w:cs="Arial"/>
          <w:sz w:val="24"/>
          <w:szCs w:val="24"/>
        </w:rPr>
      </w:pPr>
      <w:r>
        <w:rPr>
          <w:rFonts w:ascii="Arial" w:hAnsi="Arial" w:cs="Arial"/>
          <w:b/>
          <w:bCs/>
          <w:sz w:val="24"/>
          <w:szCs w:val="24"/>
        </w:rPr>
        <w:t xml:space="preserve">6.3. </w:t>
      </w:r>
      <w:r w:rsidR="00903CEA" w:rsidRPr="00C47AB1">
        <w:rPr>
          <w:rFonts w:ascii="Arial" w:hAnsi="Arial" w:cs="Arial"/>
          <w:b/>
          <w:bCs/>
          <w:sz w:val="24"/>
          <w:szCs w:val="24"/>
        </w:rPr>
        <w:t>Obras</w:t>
      </w:r>
      <w:r w:rsidR="00903CEA" w:rsidRPr="00C47AB1">
        <w:rPr>
          <w:rFonts w:ascii="Arial" w:hAnsi="Arial" w:cs="Arial"/>
          <w:sz w:val="24"/>
          <w:szCs w:val="24"/>
        </w:rPr>
        <w:t>: toda atividade estabelecida, por força de lei, como privativa das profissões de</w:t>
      </w:r>
      <w:r w:rsidR="0078119D" w:rsidRPr="00C47AB1">
        <w:rPr>
          <w:rFonts w:ascii="Arial" w:hAnsi="Arial" w:cs="Arial"/>
          <w:sz w:val="24"/>
          <w:szCs w:val="24"/>
        </w:rPr>
        <w:t xml:space="preserve"> </w:t>
      </w:r>
      <w:r w:rsidR="00903CEA" w:rsidRPr="00C47AB1">
        <w:rPr>
          <w:rFonts w:ascii="Arial" w:hAnsi="Arial" w:cs="Arial"/>
          <w:sz w:val="24"/>
          <w:szCs w:val="24"/>
        </w:rPr>
        <w:t>arquiteto e engenheiro que implica intervenção no meio ambiente por meio de um</w:t>
      </w:r>
      <w:r w:rsidR="0078119D" w:rsidRPr="00C47AB1">
        <w:rPr>
          <w:rFonts w:ascii="Arial" w:hAnsi="Arial" w:cs="Arial"/>
          <w:sz w:val="24"/>
          <w:szCs w:val="24"/>
        </w:rPr>
        <w:t xml:space="preserve"> </w:t>
      </w:r>
      <w:r w:rsidR="00903CEA" w:rsidRPr="00C47AB1">
        <w:rPr>
          <w:rFonts w:ascii="Arial" w:hAnsi="Arial" w:cs="Arial"/>
          <w:sz w:val="24"/>
          <w:szCs w:val="24"/>
        </w:rPr>
        <w:t>conjunto harmônico de ações que, agregadas, formam um todo que inova o espaço</w:t>
      </w:r>
      <w:r w:rsidR="0078119D" w:rsidRPr="00C47AB1">
        <w:rPr>
          <w:rFonts w:ascii="Arial" w:hAnsi="Arial" w:cs="Arial"/>
          <w:sz w:val="24"/>
          <w:szCs w:val="24"/>
        </w:rPr>
        <w:t xml:space="preserve"> </w:t>
      </w:r>
      <w:r w:rsidR="00903CEA" w:rsidRPr="00C47AB1">
        <w:rPr>
          <w:rFonts w:ascii="Arial" w:hAnsi="Arial" w:cs="Arial"/>
          <w:sz w:val="24"/>
          <w:szCs w:val="24"/>
        </w:rPr>
        <w:t>físico da natureza ou acarreta alteração substancial das características originais de bem</w:t>
      </w:r>
      <w:r w:rsidR="0078119D" w:rsidRPr="00C47AB1">
        <w:rPr>
          <w:rFonts w:ascii="Arial" w:hAnsi="Arial" w:cs="Arial"/>
          <w:sz w:val="24"/>
          <w:szCs w:val="24"/>
        </w:rPr>
        <w:t xml:space="preserve"> </w:t>
      </w:r>
      <w:r w:rsidR="00903CEA" w:rsidRPr="00C47AB1">
        <w:rPr>
          <w:rFonts w:ascii="Arial" w:hAnsi="Arial" w:cs="Arial"/>
          <w:sz w:val="24"/>
          <w:szCs w:val="24"/>
        </w:rPr>
        <w:t>imóvel;</w:t>
      </w:r>
    </w:p>
    <w:p w14:paraId="47C484DC" w14:textId="59679FEB" w:rsidR="00903CEA" w:rsidRPr="00C47AB1" w:rsidRDefault="00D33022" w:rsidP="00C47AB1">
      <w:pPr>
        <w:ind w:left="-567" w:right="-852"/>
        <w:jc w:val="both"/>
        <w:rPr>
          <w:rFonts w:ascii="Arial" w:hAnsi="Arial" w:cs="Arial"/>
          <w:b/>
          <w:bCs/>
          <w:sz w:val="24"/>
          <w:szCs w:val="24"/>
        </w:rPr>
      </w:pPr>
      <w:r>
        <w:rPr>
          <w:rFonts w:ascii="Arial" w:hAnsi="Arial" w:cs="Arial"/>
          <w:b/>
          <w:bCs/>
          <w:sz w:val="24"/>
          <w:szCs w:val="24"/>
        </w:rPr>
        <w:t>7</w:t>
      </w:r>
      <w:r w:rsidR="00903CEA" w:rsidRPr="00C47AB1">
        <w:rPr>
          <w:rFonts w:ascii="Arial" w:hAnsi="Arial" w:cs="Arial"/>
          <w:b/>
          <w:bCs/>
          <w:sz w:val="24"/>
          <w:szCs w:val="24"/>
        </w:rPr>
        <w:t>. PRINCÍPIOS APLICÁVEIS ÀS LICITAÇÕES</w:t>
      </w:r>
    </w:p>
    <w:p w14:paraId="3471C60B" w14:textId="45D3E0DA" w:rsidR="00903CEA" w:rsidRPr="00C47AB1" w:rsidRDefault="00D33022" w:rsidP="00C47AB1">
      <w:pPr>
        <w:ind w:left="-567" w:right="-852"/>
        <w:jc w:val="both"/>
        <w:rPr>
          <w:rFonts w:ascii="Arial" w:hAnsi="Arial" w:cs="Arial"/>
          <w:sz w:val="24"/>
          <w:szCs w:val="24"/>
        </w:rPr>
      </w:pPr>
      <w:r>
        <w:rPr>
          <w:rFonts w:ascii="Arial" w:hAnsi="Arial" w:cs="Arial"/>
          <w:sz w:val="24"/>
          <w:szCs w:val="24"/>
        </w:rPr>
        <w:t xml:space="preserve">7.1 </w:t>
      </w:r>
      <w:r w:rsidR="00903CEA" w:rsidRPr="00C47AB1">
        <w:rPr>
          <w:rFonts w:ascii="Arial" w:hAnsi="Arial" w:cs="Arial"/>
          <w:b/>
          <w:bCs/>
          <w:sz w:val="24"/>
          <w:szCs w:val="24"/>
        </w:rPr>
        <w:t>LEGALIDADE:</w:t>
      </w:r>
      <w:r w:rsidR="00903CEA" w:rsidRPr="00C47AB1">
        <w:rPr>
          <w:rFonts w:ascii="Arial" w:hAnsi="Arial" w:cs="Arial"/>
          <w:sz w:val="24"/>
          <w:szCs w:val="24"/>
        </w:rPr>
        <w:t xml:space="preserve"> Vincula os licitantes e a Administração Pública às regras estabelecidas</w:t>
      </w:r>
      <w:r w:rsidR="006C671C" w:rsidRPr="00C47AB1">
        <w:rPr>
          <w:rFonts w:ascii="Arial" w:hAnsi="Arial" w:cs="Arial"/>
          <w:sz w:val="24"/>
          <w:szCs w:val="24"/>
        </w:rPr>
        <w:t xml:space="preserve"> </w:t>
      </w:r>
      <w:r w:rsidR="00903CEA" w:rsidRPr="00C47AB1">
        <w:rPr>
          <w:rFonts w:ascii="Arial" w:hAnsi="Arial" w:cs="Arial"/>
          <w:sz w:val="24"/>
          <w:szCs w:val="24"/>
        </w:rPr>
        <w:t>nas normas e princípios em vigor;</w:t>
      </w:r>
    </w:p>
    <w:p w14:paraId="7DB37211" w14:textId="7CC5EDC9" w:rsidR="00903CEA" w:rsidRPr="00C47AB1" w:rsidRDefault="00D33022" w:rsidP="00C47AB1">
      <w:pPr>
        <w:ind w:left="-567" w:right="-852"/>
        <w:jc w:val="both"/>
        <w:rPr>
          <w:rFonts w:ascii="Arial" w:hAnsi="Arial" w:cs="Arial"/>
          <w:sz w:val="24"/>
          <w:szCs w:val="24"/>
        </w:rPr>
      </w:pPr>
      <w:r>
        <w:rPr>
          <w:rFonts w:ascii="Arial" w:hAnsi="Arial" w:cs="Arial"/>
          <w:b/>
          <w:bCs/>
          <w:sz w:val="24"/>
          <w:szCs w:val="24"/>
        </w:rPr>
        <w:t xml:space="preserve">7.2 </w:t>
      </w:r>
      <w:r w:rsidR="00903CEA" w:rsidRPr="00C47AB1">
        <w:rPr>
          <w:rFonts w:ascii="Arial" w:hAnsi="Arial" w:cs="Arial"/>
          <w:b/>
          <w:bCs/>
          <w:sz w:val="24"/>
          <w:szCs w:val="24"/>
        </w:rPr>
        <w:t>ISONOMIA:</w:t>
      </w:r>
      <w:r w:rsidR="00903CEA" w:rsidRPr="00C47AB1">
        <w:rPr>
          <w:rFonts w:ascii="Arial" w:hAnsi="Arial" w:cs="Arial"/>
          <w:sz w:val="24"/>
          <w:szCs w:val="24"/>
        </w:rPr>
        <w:t xml:space="preserve"> Significa dar tratamento igual a todos os interessados. É condição</w:t>
      </w:r>
      <w:r w:rsidR="006C671C" w:rsidRPr="00C47AB1">
        <w:rPr>
          <w:rFonts w:ascii="Arial" w:hAnsi="Arial" w:cs="Arial"/>
          <w:sz w:val="24"/>
          <w:szCs w:val="24"/>
        </w:rPr>
        <w:t xml:space="preserve"> </w:t>
      </w:r>
      <w:r w:rsidR="00903CEA" w:rsidRPr="00C47AB1">
        <w:rPr>
          <w:rFonts w:ascii="Arial" w:hAnsi="Arial" w:cs="Arial"/>
          <w:sz w:val="24"/>
          <w:szCs w:val="24"/>
        </w:rPr>
        <w:t>essencial para garantir a competição em todos os procedimentos licitatórios;</w:t>
      </w:r>
    </w:p>
    <w:p w14:paraId="435C41CD" w14:textId="68BB4406" w:rsidR="00903CEA" w:rsidRPr="00C47AB1" w:rsidRDefault="00D33022" w:rsidP="00C47AB1">
      <w:pPr>
        <w:ind w:left="-567" w:right="-852"/>
        <w:jc w:val="both"/>
        <w:rPr>
          <w:rFonts w:ascii="Arial" w:hAnsi="Arial" w:cs="Arial"/>
          <w:sz w:val="24"/>
          <w:szCs w:val="24"/>
        </w:rPr>
      </w:pPr>
      <w:r>
        <w:rPr>
          <w:rFonts w:ascii="Arial" w:hAnsi="Arial" w:cs="Arial"/>
          <w:sz w:val="24"/>
          <w:szCs w:val="24"/>
        </w:rPr>
        <w:t xml:space="preserve">7.3. </w:t>
      </w:r>
      <w:r w:rsidR="00903CEA" w:rsidRPr="00C47AB1">
        <w:rPr>
          <w:rFonts w:ascii="Arial" w:hAnsi="Arial" w:cs="Arial"/>
          <w:b/>
          <w:bCs/>
          <w:sz w:val="24"/>
          <w:szCs w:val="24"/>
        </w:rPr>
        <w:t>IMPESSOALIDADE:</w:t>
      </w:r>
      <w:r w:rsidR="00903CEA" w:rsidRPr="00C47AB1">
        <w:rPr>
          <w:rFonts w:ascii="Arial" w:hAnsi="Arial" w:cs="Arial"/>
          <w:sz w:val="24"/>
          <w:szCs w:val="24"/>
        </w:rPr>
        <w:t xml:space="preserve"> Obriga a Administração a observar nas decisões, critérios objetivos</w:t>
      </w:r>
      <w:r w:rsidR="006C671C" w:rsidRPr="00C47AB1">
        <w:rPr>
          <w:rFonts w:ascii="Arial" w:hAnsi="Arial" w:cs="Arial"/>
          <w:sz w:val="24"/>
          <w:szCs w:val="24"/>
        </w:rPr>
        <w:t xml:space="preserve"> </w:t>
      </w:r>
      <w:r w:rsidR="00903CEA" w:rsidRPr="00C47AB1">
        <w:rPr>
          <w:rFonts w:ascii="Arial" w:hAnsi="Arial" w:cs="Arial"/>
          <w:sz w:val="24"/>
          <w:szCs w:val="24"/>
        </w:rPr>
        <w:t>previamente estabelecidos, afastando a discricionariedade e o subjetivismo na</w:t>
      </w:r>
      <w:r w:rsidR="006C671C" w:rsidRPr="00C47AB1">
        <w:rPr>
          <w:rFonts w:ascii="Arial" w:hAnsi="Arial" w:cs="Arial"/>
          <w:sz w:val="24"/>
          <w:szCs w:val="24"/>
        </w:rPr>
        <w:t xml:space="preserve"> </w:t>
      </w:r>
      <w:r w:rsidR="00903CEA" w:rsidRPr="00C47AB1">
        <w:rPr>
          <w:rFonts w:ascii="Arial" w:hAnsi="Arial" w:cs="Arial"/>
          <w:sz w:val="24"/>
          <w:szCs w:val="24"/>
        </w:rPr>
        <w:t>condução dos procedimentos de licitação;</w:t>
      </w:r>
    </w:p>
    <w:p w14:paraId="08B81B2E" w14:textId="55C5331B" w:rsidR="00903CEA" w:rsidRPr="00C47AB1" w:rsidRDefault="00D33022" w:rsidP="00C47AB1">
      <w:pPr>
        <w:ind w:left="-567" w:right="-852"/>
        <w:jc w:val="both"/>
        <w:rPr>
          <w:rFonts w:ascii="Arial" w:hAnsi="Arial" w:cs="Arial"/>
          <w:sz w:val="24"/>
          <w:szCs w:val="24"/>
        </w:rPr>
      </w:pPr>
      <w:r>
        <w:rPr>
          <w:rFonts w:ascii="Arial" w:hAnsi="Arial" w:cs="Arial"/>
          <w:b/>
          <w:bCs/>
          <w:sz w:val="24"/>
          <w:szCs w:val="24"/>
        </w:rPr>
        <w:lastRenderedPageBreak/>
        <w:t xml:space="preserve">7.4. </w:t>
      </w:r>
      <w:r w:rsidR="00903CEA" w:rsidRPr="00C47AB1">
        <w:rPr>
          <w:rFonts w:ascii="Arial" w:hAnsi="Arial" w:cs="Arial"/>
          <w:b/>
          <w:bCs/>
          <w:sz w:val="24"/>
          <w:szCs w:val="24"/>
        </w:rPr>
        <w:t>MORALIDADE E PROBIDADE ADMINISTRATIVA</w:t>
      </w:r>
      <w:r w:rsidR="00903CEA" w:rsidRPr="00C47AB1">
        <w:rPr>
          <w:rFonts w:ascii="Arial" w:hAnsi="Arial" w:cs="Arial"/>
          <w:sz w:val="24"/>
          <w:szCs w:val="24"/>
        </w:rPr>
        <w:t>: A conduta dos licitantes e dos</w:t>
      </w:r>
      <w:r w:rsidR="006C671C" w:rsidRPr="00C47AB1">
        <w:rPr>
          <w:rFonts w:ascii="Arial" w:hAnsi="Arial" w:cs="Arial"/>
          <w:sz w:val="24"/>
          <w:szCs w:val="24"/>
        </w:rPr>
        <w:t xml:space="preserve"> </w:t>
      </w:r>
      <w:r w:rsidR="00903CEA" w:rsidRPr="00C47AB1">
        <w:rPr>
          <w:rFonts w:ascii="Arial" w:hAnsi="Arial" w:cs="Arial"/>
          <w:sz w:val="24"/>
          <w:szCs w:val="24"/>
        </w:rPr>
        <w:t>agentes públicos deve ser, além de lícita, compatível com a moral, a ética, os bons</w:t>
      </w:r>
      <w:r w:rsidR="006C671C" w:rsidRPr="00C47AB1">
        <w:rPr>
          <w:rFonts w:ascii="Arial" w:hAnsi="Arial" w:cs="Arial"/>
          <w:sz w:val="24"/>
          <w:szCs w:val="24"/>
        </w:rPr>
        <w:t xml:space="preserve"> </w:t>
      </w:r>
      <w:r w:rsidR="00903CEA" w:rsidRPr="00C47AB1">
        <w:rPr>
          <w:rFonts w:ascii="Arial" w:hAnsi="Arial" w:cs="Arial"/>
          <w:sz w:val="24"/>
          <w:szCs w:val="24"/>
        </w:rPr>
        <w:t>costumes e as regras da boa administração;</w:t>
      </w:r>
    </w:p>
    <w:p w14:paraId="6B02D6EB" w14:textId="1821E6E5" w:rsidR="00903CEA" w:rsidRPr="00C47AB1" w:rsidRDefault="00D33022" w:rsidP="00C47AB1">
      <w:pPr>
        <w:ind w:left="-567" w:right="-852"/>
        <w:jc w:val="both"/>
        <w:rPr>
          <w:rFonts w:ascii="Arial" w:hAnsi="Arial" w:cs="Arial"/>
          <w:sz w:val="24"/>
          <w:szCs w:val="24"/>
        </w:rPr>
      </w:pPr>
      <w:r>
        <w:rPr>
          <w:rFonts w:ascii="Arial" w:hAnsi="Arial" w:cs="Arial"/>
          <w:b/>
          <w:bCs/>
          <w:sz w:val="24"/>
          <w:szCs w:val="24"/>
        </w:rPr>
        <w:t xml:space="preserve">7.5. </w:t>
      </w:r>
      <w:r w:rsidR="00903CEA" w:rsidRPr="00C47AB1">
        <w:rPr>
          <w:rFonts w:ascii="Arial" w:hAnsi="Arial" w:cs="Arial"/>
          <w:b/>
          <w:bCs/>
          <w:sz w:val="24"/>
          <w:szCs w:val="24"/>
        </w:rPr>
        <w:t>PUBLICIDADE:</w:t>
      </w:r>
      <w:r w:rsidR="00903CEA" w:rsidRPr="00C47AB1">
        <w:rPr>
          <w:rFonts w:ascii="Arial" w:hAnsi="Arial" w:cs="Arial"/>
          <w:sz w:val="24"/>
          <w:szCs w:val="24"/>
        </w:rPr>
        <w:t xml:space="preserve"> Qualquer interessado pode ter acesso às licitações públicas e ao</w:t>
      </w:r>
      <w:r w:rsidR="006C671C" w:rsidRPr="00C47AB1">
        <w:rPr>
          <w:rFonts w:ascii="Arial" w:hAnsi="Arial" w:cs="Arial"/>
          <w:sz w:val="24"/>
          <w:szCs w:val="24"/>
        </w:rPr>
        <w:t xml:space="preserve"> </w:t>
      </w:r>
      <w:r w:rsidR="00903CEA" w:rsidRPr="00C47AB1">
        <w:rPr>
          <w:rFonts w:ascii="Arial" w:hAnsi="Arial" w:cs="Arial"/>
          <w:sz w:val="24"/>
          <w:szCs w:val="24"/>
        </w:rPr>
        <w:t>respectivo controle, mediante divulgação dos atos praticados pelos administradores</w:t>
      </w:r>
      <w:r w:rsidR="006C671C" w:rsidRPr="00C47AB1">
        <w:rPr>
          <w:rFonts w:ascii="Arial" w:hAnsi="Arial" w:cs="Arial"/>
          <w:sz w:val="24"/>
          <w:szCs w:val="24"/>
        </w:rPr>
        <w:t xml:space="preserve"> </w:t>
      </w:r>
      <w:r w:rsidR="00903CEA" w:rsidRPr="00C47AB1">
        <w:rPr>
          <w:rFonts w:ascii="Arial" w:hAnsi="Arial" w:cs="Arial"/>
          <w:sz w:val="24"/>
          <w:szCs w:val="24"/>
        </w:rPr>
        <w:t xml:space="preserve">em </w:t>
      </w:r>
      <w:r w:rsidRPr="00C47AB1">
        <w:rPr>
          <w:rFonts w:ascii="Arial" w:hAnsi="Arial" w:cs="Arial"/>
          <w:sz w:val="24"/>
          <w:szCs w:val="24"/>
        </w:rPr>
        <w:t>todo procedimento</w:t>
      </w:r>
      <w:r w:rsidR="00903CEA" w:rsidRPr="00C47AB1">
        <w:rPr>
          <w:rFonts w:ascii="Arial" w:hAnsi="Arial" w:cs="Arial"/>
          <w:sz w:val="24"/>
          <w:szCs w:val="24"/>
        </w:rPr>
        <w:t xml:space="preserve"> de licitação</w:t>
      </w:r>
    </w:p>
    <w:p w14:paraId="6B2A196C" w14:textId="762F9302" w:rsidR="0078119D" w:rsidRPr="00C47AB1" w:rsidRDefault="00D33022" w:rsidP="00C47AB1">
      <w:pPr>
        <w:ind w:left="-567" w:right="-852"/>
        <w:jc w:val="both"/>
        <w:rPr>
          <w:rFonts w:ascii="Arial" w:hAnsi="Arial" w:cs="Arial"/>
          <w:sz w:val="24"/>
          <w:szCs w:val="24"/>
        </w:rPr>
      </w:pPr>
      <w:r>
        <w:rPr>
          <w:rFonts w:ascii="Arial" w:hAnsi="Arial" w:cs="Arial"/>
          <w:b/>
          <w:bCs/>
          <w:sz w:val="24"/>
          <w:szCs w:val="24"/>
        </w:rPr>
        <w:t xml:space="preserve">7.6. </w:t>
      </w:r>
      <w:r w:rsidR="0078119D" w:rsidRPr="00C47AB1">
        <w:rPr>
          <w:rFonts w:ascii="Arial" w:hAnsi="Arial" w:cs="Arial"/>
          <w:b/>
          <w:bCs/>
          <w:sz w:val="24"/>
          <w:szCs w:val="24"/>
        </w:rPr>
        <w:t>VINCULAÇÃO AO INSTRUMENTO CONVOCATÓRIO:</w:t>
      </w:r>
      <w:r w:rsidR="0078119D" w:rsidRPr="00C47AB1">
        <w:rPr>
          <w:rFonts w:ascii="Arial" w:hAnsi="Arial" w:cs="Arial"/>
          <w:sz w:val="24"/>
          <w:szCs w:val="24"/>
        </w:rPr>
        <w:t xml:space="preserve"> Obriga a Administração e os</w:t>
      </w:r>
      <w:r w:rsidR="006C671C" w:rsidRPr="00C47AB1">
        <w:rPr>
          <w:rFonts w:ascii="Arial" w:hAnsi="Arial" w:cs="Arial"/>
          <w:sz w:val="24"/>
          <w:szCs w:val="24"/>
        </w:rPr>
        <w:t xml:space="preserve"> </w:t>
      </w:r>
      <w:r w:rsidR="0078119D" w:rsidRPr="00C47AB1">
        <w:rPr>
          <w:rFonts w:ascii="Arial" w:hAnsi="Arial" w:cs="Arial"/>
          <w:sz w:val="24"/>
          <w:szCs w:val="24"/>
        </w:rPr>
        <w:t>licitantes a observarem as normas e condições estabelecidas no ato convocatório. Nada</w:t>
      </w:r>
      <w:r w:rsidR="006C671C" w:rsidRPr="00C47AB1">
        <w:rPr>
          <w:rFonts w:ascii="Arial" w:hAnsi="Arial" w:cs="Arial"/>
          <w:sz w:val="24"/>
          <w:szCs w:val="24"/>
        </w:rPr>
        <w:t xml:space="preserve"> </w:t>
      </w:r>
      <w:r w:rsidR="0078119D" w:rsidRPr="00C47AB1">
        <w:rPr>
          <w:rFonts w:ascii="Arial" w:hAnsi="Arial" w:cs="Arial"/>
          <w:sz w:val="24"/>
          <w:szCs w:val="24"/>
        </w:rPr>
        <w:t>poderá ser criado ou feito sem que haja previsão no instrumento convocatório;</w:t>
      </w:r>
    </w:p>
    <w:p w14:paraId="1D0C4E43" w14:textId="7AF8A038" w:rsidR="0078119D" w:rsidRPr="00C47AB1" w:rsidRDefault="00D33022" w:rsidP="00C47AB1">
      <w:pPr>
        <w:ind w:left="-567" w:right="-852"/>
        <w:jc w:val="both"/>
        <w:rPr>
          <w:rFonts w:ascii="Arial" w:hAnsi="Arial" w:cs="Arial"/>
          <w:sz w:val="24"/>
          <w:szCs w:val="24"/>
        </w:rPr>
      </w:pPr>
      <w:r>
        <w:rPr>
          <w:rFonts w:ascii="Arial" w:hAnsi="Arial" w:cs="Arial"/>
          <w:b/>
          <w:bCs/>
          <w:sz w:val="24"/>
          <w:szCs w:val="24"/>
        </w:rPr>
        <w:t xml:space="preserve">7.7. </w:t>
      </w:r>
      <w:r w:rsidR="0078119D" w:rsidRPr="00C47AB1">
        <w:rPr>
          <w:rFonts w:ascii="Arial" w:hAnsi="Arial" w:cs="Arial"/>
          <w:b/>
          <w:bCs/>
          <w:sz w:val="24"/>
          <w:szCs w:val="24"/>
        </w:rPr>
        <w:t>JULGAMENTO OBJETIVO:</w:t>
      </w:r>
      <w:r w:rsidR="0078119D" w:rsidRPr="00C47AB1">
        <w:rPr>
          <w:rFonts w:ascii="Arial" w:hAnsi="Arial" w:cs="Arial"/>
          <w:sz w:val="24"/>
          <w:szCs w:val="24"/>
        </w:rPr>
        <w:t xml:space="preserve"> O administrador deve observar critérios objetivos definidos</w:t>
      </w:r>
      <w:r w:rsidR="006C671C" w:rsidRPr="00C47AB1">
        <w:rPr>
          <w:rFonts w:ascii="Arial" w:hAnsi="Arial" w:cs="Arial"/>
          <w:sz w:val="24"/>
          <w:szCs w:val="24"/>
        </w:rPr>
        <w:t xml:space="preserve"> </w:t>
      </w:r>
      <w:r w:rsidR="0078119D" w:rsidRPr="00C47AB1">
        <w:rPr>
          <w:rFonts w:ascii="Arial" w:hAnsi="Arial" w:cs="Arial"/>
          <w:sz w:val="24"/>
          <w:szCs w:val="24"/>
        </w:rPr>
        <w:t>no ato convocatório para julgamento da documentação e das propostas. Afasta a</w:t>
      </w:r>
      <w:r w:rsidR="006C671C" w:rsidRPr="00C47AB1">
        <w:rPr>
          <w:rFonts w:ascii="Arial" w:hAnsi="Arial" w:cs="Arial"/>
          <w:sz w:val="24"/>
          <w:szCs w:val="24"/>
        </w:rPr>
        <w:t xml:space="preserve"> </w:t>
      </w:r>
      <w:r w:rsidR="0078119D" w:rsidRPr="00C47AB1">
        <w:rPr>
          <w:rFonts w:ascii="Arial" w:hAnsi="Arial" w:cs="Arial"/>
          <w:sz w:val="24"/>
          <w:szCs w:val="24"/>
        </w:rPr>
        <w:t xml:space="preserve">possibilidade </w:t>
      </w:r>
      <w:proofErr w:type="gramStart"/>
      <w:r w:rsidR="0078119D" w:rsidRPr="00C47AB1">
        <w:rPr>
          <w:rFonts w:ascii="Arial" w:hAnsi="Arial" w:cs="Arial"/>
          <w:sz w:val="24"/>
          <w:szCs w:val="24"/>
        </w:rPr>
        <w:t>do</w:t>
      </w:r>
      <w:proofErr w:type="gramEnd"/>
      <w:r w:rsidR="0078119D" w:rsidRPr="00C47AB1">
        <w:rPr>
          <w:rFonts w:ascii="Arial" w:hAnsi="Arial" w:cs="Arial"/>
          <w:sz w:val="24"/>
          <w:szCs w:val="24"/>
        </w:rPr>
        <w:t xml:space="preserve"> </w:t>
      </w:r>
      <w:r w:rsidR="006C671C" w:rsidRPr="00C47AB1">
        <w:rPr>
          <w:rFonts w:ascii="Arial" w:hAnsi="Arial" w:cs="Arial"/>
          <w:sz w:val="24"/>
          <w:szCs w:val="24"/>
        </w:rPr>
        <w:t>j</w:t>
      </w:r>
      <w:r w:rsidR="0078119D" w:rsidRPr="00C47AB1">
        <w:rPr>
          <w:rFonts w:ascii="Arial" w:hAnsi="Arial" w:cs="Arial"/>
          <w:sz w:val="24"/>
          <w:szCs w:val="24"/>
        </w:rPr>
        <w:t>ulgador utilizar-se de fatores subjetivos ou de critérios não previstos</w:t>
      </w:r>
      <w:r w:rsidR="006C671C" w:rsidRPr="00C47AB1">
        <w:rPr>
          <w:rFonts w:ascii="Arial" w:hAnsi="Arial" w:cs="Arial"/>
          <w:sz w:val="24"/>
          <w:szCs w:val="24"/>
        </w:rPr>
        <w:t xml:space="preserve"> </w:t>
      </w:r>
      <w:r w:rsidR="0078119D" w:rsidRPr="00C47AB1">
        <w:rPr>
          <w:rFonts w:ascii="Arial" w:hAnsi="Arial" w:cs="Arial"/>
          <w:sz w:val="24"/>
          <w:szCs w:val="24"/>
        </w:rPr>
        <w:t>no instrumento de convocação, ainda que em benefício da própria Administração;</w:t>
      </w:r>
    </w:p>
    <w:p w14:paraId="25EAABD8" w14:textId="7C2755D0" w:rsidR="0078119D" w:rsidRPr="00C47AB1" w:rsidRDefault="00D33022" w:rsidP="00C47AB1">
      <w:pPr>
        <w:ind w:left="-567" w:right="-852"/>
        <w:jc w:val="both"/>
        <w:rPr>
          <w:rFonts w:ascii="Arial" w:hAnsi="Arial" w:cs="Arial"/>
          <w:sz w:val="24"/>
          <w:szCs w:val="24"/>
        </w:rPr>
      </w:pPr>
      <w:r>
        <w:rPr>
          <w:rFonts w:ascii="Arial" w:hAnsi="Arial" w:cs="Arial"/>
          <w:b/>
          <w:bCs/>
          <w:sz w:val="24"/>
          <w:szCs w:val="24"/>
        </w:rPr>
        <w:t xml:space="preserve">7.8. </w:t>
      </w:r>
      <w:r w:rsidR="0078119D" w:rsidRPr="00C47AB1">
        <w:rPr>
          <w:rFonts w:ascii="Arial" w:hAnsi="Arial" w:cs="Arial"/>
          <w:b/>
          <w:bCs/>
          <w:sz w:val="24"/>
          <w:szCs w:val="24"/>
        </w:rPr>
        <w:t>CELERIDADE:</w:t>
      </w:r>
      <w:r w:rsidR="0078119D" w:rsidRPr="00C47AB1">
        <w:rPr>
          <w:rFonts w:ascii="Arial" w:hAnsi="Arial" w:cs="Arial"/>
          <w:sz w:val="24"/>
          <w:szCs w:val="24"/>
        </w:rPr>
        <w:t xml:space="preserve"> Princípio consagrado como uma das diretrizes a ser observada em</w:t>
      </w:r>
      <w:r w:rsidR="006C671C" w:rsidRPr="00C47AB1">
        <w:rPr>
          <w:rFonts w:ascii="Arial" w:hAnsi="Arial" w:cs="Arial"/>
          <w:sz w:val="24"/>
          <w:szCs w:val="24"/>
        </w:rPr>
        <w:t xml:space="preserve"> </w:t>
      </w:r>
      <w:r w:rsidR="0078119D" w:rsidRPr="00C47AB1">
        <w:rPr>
          <w:rFonts w:ascii="Arial" w:hAnsi="Arial" w:cs="Arial"/>
          <w:sz w:val="24"/>
          <w:szCs w:val="24"/>
        </w:rPr>
        <w:t>licitações na modalidade pregão, busca simplificar procedimentos de rigorismos</w:t>
      </w:r>
      <w:r w:rsidR="006C671C" w:rsidRPr="00C47AB1">
        <w:rPr>
          <w:rFonts w:ascii="Arial" w:hAnsi="Arial" w:cs="Arial"/>
          <w:sz w:val="24"/>
          <w:szCs w:val="24"/>
        </w:rPr>
        <w:t xml:space="preserve"> </w:t>
      </w:r>
      <w:r w:rsidR="0078119D" w:rsidRPr="00C47AB1">
        <w:rPr>
          <w:rFonts w:ascii="Arial" w:hAnsi="Arial" w:cs="Arial"/>
          <w:sz w:val="24"/>
          <w:szCs w:val="24"/>
        </w:rPr>
        <w:t>excessivos e de formalidades desnecessárias. As decisões, sempre que possível, devem</w:t>
      </w:r>
      <w:r w:rsidR="006C671C" w:rsidRPr="00C47AB1">
        <w:rPr>
          <w:rFonts w:ascii="Arial" w:hAnsi="Arial" w:cs="Arial"/>
          <w:sz w:val="24"/>
          <w:szCs w:val="24"/>
        </w:rPr>
        <w:t xml:space="preserve"> </w:t>
      </w:r>
      <w:r w:rsidR="0078119D" w:rsidRPr="00C47AB1">
        <w:rPr>
          <w:rFonts w:ascii="Arial" w:hAnsi="Arial" w:cs="Arial"/>
          <w:sz w:val="24"/>
          <w:szCs w:val="24"/>
        </w:rPr>
        <w:t>ser tomadas no momento da sessão;</w:t>
      </w:r>
    </w:p>
    <w:p w14:paraId="0B6FDCFC" w14:textId="74D00FC2" w:rsidR="0078119D" w:rsidRPr="00C47AB1" w:rsidRDefault="00D33022" w:rsidP="00C47AB1">
      <w:pPr>
        <w:ind w:left="-567" w:right="-852"/>
        <w:jc w:val="both"/>
        <w:rPr>
          <w:rFonts w:ascii="Arial" w:hAnsi="Arial" w:cs="Arial"/>
          <w:sz w:val="24"/>
          <w:szCs w:val="24"/>
        </w:rPr>
      </w:pPr>
      <w:r w:rsidRPr="00D33022">
        <w:rPr>
          <w:rFonts w:ascii="Arial" w:hAnsi="Arial" w:cs="Arial"/>
          <w:b/>
          <w:bCs/>
          <w:sz w:val="24"/>
          <w:szCs w:val="24"/>
        </w:rPr>
        <w:t>7.9.</w:t>
      </w:r>
      <w:r>
        <w:rPr>
          <w:rFonts w:ascii="Arial" w:hAnsi="Arial" w:cs="Arial"/>
          <w:sz w:val="24"/>
          <w:szCs w:val="24"/>
        </w:rPr>
        <w:t xml:space="preserve"> </w:t>
      </w:r>
      <w:r w:rsidR="0078119D" w:rsidRPr="00C47AB1">
        <w:rPr>
          <w:rFonts w:ascii="Arial" w:hAnsi="Arial" w:cs="Arial"/>
          <w:b/>
          <w:bCs/>
          <w:sz w:val="24"/>
          <w:szCs w:val="24"/>
        </w:rPr>
        <w:t>COMPETIÇÃO:</w:t>
      </w:r>
      <w:r w:rsidR="0078119D" w:rsidRPr="00C47AB1">
        <w:rPr>
          <w:rFonts w:ascii="Arial" w:hAnsi="Arial" w:cs="Arial"/>
          <w:sz w:val="24"/>
          <w:szCs w:val="24"/>
        </w:rPr>
        <w:t xml:space="preserve"> Esse princípio conduz o gestor a buscar sempre o maior número de</w:t>
      </w:r>
      <w:r w:rsidR="006C671C" w:rsidRPr="00C47AB1">
        <w:rPr>
          <w:rFonts w:ascii="Arial" w:hAnsi="Arial" w:cs="Arial"/>
          <w:sz w:val="24"/>
          <w:szCs w:val="24"/>
        </w:rPr>
        <w:t xml:space="preserve"> </w:t>
      </w:r>
      <w:r w:rsidR="0078119D" w:rsidRPr="00C47AB1">
        <w:rPr>
          <w:rFonts w:ascii="Arial" w:hAnsi="Arial" w:cs="Arial"/>
          <w:sz w:val="24"/>
          <w:szCs w:val="24"/>
        </w:rPr>
        <w:t>competidores interessados no objeto licitado. Nesse sentido, a Lei de Licitações veda</w:t>
      </w:r>
      <w:r w:rsidR="006C671C" w:rsidRPr="00C47AB1">
        <w:rPr>
          <w:rFonts w:ascii="Arial" w:hAnsi="Arial" w:cs="Arial"/>
          <w:sz w:val="24"/>
          <w:szCs w:val="24"/>
        </w:rPr>
        <w:t xml:space="preserve"> </w:t>
      </w:r>
      <w:r w:rsidR="0078119D" w:rsidRPr="00C47AB1">
        <w:rPr>
          <w:rFonts w:ascii="Arial" w:hAnsi="Arial" w:cs="Arial"/>
          <w:sz w:val="24"/>
          <w:szCs w:val="24"/>
        </w:rPr>
        <w:t>estabelecer, nos atos convocatórios, exigências que possam, de alguma forma, admitir,</w:t>
      </w:r>
      <w:r w:rsidR="006C671C" w:rsidRPr="00C47AB1">
        <w:rPr>
          <w:rFonts w:ascii="Arial" w:hAnsi="Arial" w:cs="Arial"/>
          <w:sz w:val="24"/>
          <w:szCs w:val="24"/>
        </w:rPr>
        <w:t xml:space="preserve"> </w:t>
      </w:r>
      <w:r w:rsidR="0078119D" w:rsidRPr="00C47AB1">
        <w:rPr>
          <w:rFonts w:ascii="Arial" w:hAnsi="Arial" w:cs="Arial"/>
          <w:sz w:val="24"/>
          <w:szCs w:val="24"/>
        </w:rPr>
        <w:t>prever ou tolerar, condições que comprometam, restrinjam ou frustrem o caráter</w:t>
      </w:r>
      <w:r w:rsidR="006C671C" w:rsidRPr="00C47AB1">
        <w:rPr>
          <w:rFonts w:ascii="Arial" w:hAnsi="Arial" w:cs="Arial"/>
          <w:sz w:val="24"/>
          <w:szCs w:val="24"/>
        </w:rPr>
        <w:t xml:space="preserve"> </w:t>
      </w:r>
      <w:r w:rsidR="0078119D" w:rsidRPr="00C47AB1">
        <w:rPr>
          <w:rFonts w:ascii="Arial" w:hAnsi="Arial" w:cs="Arial"/>
          <w:sz w:val="24"/>
          <w:szCs w:val="24"/>
        </w:rPr>
        <w:t>competitivo da licitação</w:t>
      </w:r>
    </w:p>
    <w:p w14:paraId="1FECD74B" w14:textId="4A62E800" w:rsidR="00C93DB5" w:rsidRPr="00C47AB1" w:rsidRDefault="00210884" w:rsidP="00C47AB1">
      <w:pPr>
        <w:ind w:left="-567" w:right="-852"/>
        <w:jc w:val="both"/>
        <w:rPr>
          <w:rFonts w:ascii="Arial" w:hAnsi="Arial" w:cs="Arial"/>
          <w:b/>
          <w:bCs/>
          <w:sz w:val="24"/>
          <w:szCs w:val="24"/>
        </w:rPr>
      </w:pPr>
      <w:r>
        <w:rPr>
          <w:rFonts w:ascii="Arial" w:hAnsi="Arial" w:cs="Arial"/>
          <w:b/>
          <w:bCs/>
          <w:sz w:val="24"/>
          <w:szCs w:val="24"/>
        </w:rPr>
        <w:t xml:space="preserve">8. </w:t>
      </w:r>
      <w:r w:rsidR="00C93DB5" w:rsidRPr="00C47AB1">
        <w:rPr>
          <w:rFonts w:ascii="Arial" w:hAnsi="Arial" w:cs="Arial"/>
          <w:b/>
          <w:bCs/>
          <w:sz w:val="24"/>
          <w:szCs w:val="24"/>
        </w:rPr>
        <w:t>EXECUÇÃO DAS CONTRATAÇÕES INSERIDAS NO PLANO</w:t>
      </w:r>
    </w:p>
    <w:p w14:paraId="1FEE9DC0" w14:textId="1BC16848" w:rsidR="00C93DB5" w:rsidRPr="00C47AB1" w:rsidRDefault="00210884" w:rsidP="00C47AB1">
      <w:pPr>
        <w:ind w:left="-567" w:right="-852"/>
        <w:jc w:val="both"/>
        <w:rPr>
          <w:rFonts w:ascii="Arial" w:hAnsi="Arial" w:cs="Arial"/>
          <w:sz w:val="24"/>
          <w:szCs w:val="24"/>
        </w:rPr>
      </w:pPr>
      <w:r>
        <w:rPr>
          <w:rFonts w:ascii="Arial" w:hAnsi="Arial" w:cs="Arial"/>
          <w:sz w:val="24"/>
          <w:szCs w:val="24"/>
        </w:rPr>
        <w:t xml:space="preserve">8.1. </w:t>
      </w:r>
      <w:r w:rsidR="00C93DB5" w:rsidRPr="00C47AB1">
        <w:rPr>
          <w:rFonts w:ascii="Arial" w:hAnsi="Arial" w:cs="Arial"/>
          <w:sz w:val="24"/>
          <w:szCs w:val="24"/>
        </w:rPr>
        <w:t>Com o objetivo de organizar o calendário das suas compras, as unidades requisitantes</w:t>
      </w:r>
      <w:r>
        <w:rPr>
          <w:rFonts w:ascii="Arial" w:hAnsi="Arial" w:cs="Arial"/>
          <w:sz w:val="24"/>
          <w:szCs w:val="24"/>
        </w:rPr>
        <w:t xml:space="preserve"> </w:t>
      </w:r>
      <w:r w:rsidR="00C93DB5" w:rsidRPr="00C47AB1">
        <w:rPr>
          <w:rFonts w:ascii="Arial" w:hAnsi="Arial" w:cs="Arial"/>
          <w:sz w:val="24"/>
          <w:szCs w:val="24"/>
        </w:rPr>
        <w:t>precisam observar o período do exercício financeiro publicado anualmente pela Secretaria Municipal de Administração, além de considerar prazos médios estipulados para a tramitação processual e o recebimento do material ou execução do serviço, de acordo com cada tipo de processo:</w:t>
      </w:r>
    </w:p>
    <w:p w14:paraId="7E10EDA6" w14:textId="53E9F86A" w:rsidR="00C93DB5" w:rsidRPr="00C47AB1" w:rsidRDefault="00210884" w:rsidP="00C47AB1">
      <w:pPr>
        <w:ind w:left="-567" w:right="-852"/>
        <w:jc w:val="both"/>
        <w:rPr>
          <w:rFonts w:ascii="Arial" w:hAnsi="Arial" w:cs="Arial"/>
          <w:sz w:val="24"/>
          <w:szCs w:val="24"/>
        </w:rPr>
      </w:pPr>
      <w:r>
        <w:rPr>
          <w:rFonts w:ascii="Arial" w:hAnsi="Arial" w:cs="Arial"/>
          <w:b/>
          <w:bCs/>
          <w:sz w:val="24"/>
          <w:szCs w:val="24"/>
        </w:rPr>
        <w:t xml:space="preserve">8.2. </w:t>
      </w:r>
      <w:r w:rsidR="00C93DB5" w:rsidRPr="00C47AB1">
        <w:rPr>
          <w:rFonts w:ascii="Arial" w:hAnsi="Arial" w:cs="Arial"/>
          <w:b/>
          <w:bCs/>
          <w:sz w:val="24"/>
          <w:szCs w:val="24"/>
        </w:rPr>
        <w:t>Demanda comum:</w:t>
      </w:r>
      <w:r w:rsidR="00C93DB5" w:rsidRPr="00C47AB1">
        <w:rPr>
          <w:rFonts w:ascii="Arial" w:hAnsi="Arial" w:cs="Arial"/>
          <w:sz w:val="24"/>
          <w:szCs w:val="24"/>
        </w:rPr>
        <w:t xml:space="preserve"> As demandas por contratações de bens e serviços gerenciados pela Secretaria Municipal de Administração devem ser direcionadas a ela. Por questão diversas, poderá acontecer de os itens que foram inseridos no PCA em 202</w:t>
      </w:r>
      <w:r w:rsidR="008E12A2">
        <w:rPr>
          <w:rFonts w:ascii="Arial" w:hAnsi="Arial" w:cs="Arial"/>
          <w:sz w:val="24"/>
          <w:szCs w:val="24"/>
        </w:rPr>
        <w:t>5</w:t>
      </w:r>
      <w:r w:rsidR="00C93DB5" w:rsidRPr="00C47AB1">
        <w:rPr>
          <w:rFonts w:ascii="Arial" w:hAnsi="Arial" w:cs="Arial"/>
          <w:sz w:val="24"/>
          <w:szCs w:val="24"/>
        </w:rPr>
        <w:t xml:space="preserve"> não estejam disponíveis na Agenda de Compras 202</w:t>
      </w:r>
      <w:r w:rsidR="008E12A2">
        <w:rPr>
          <w:rFonts w:ascii="Arial" w:hAnsi="Arial" w:cs="Arial"/>
          <w:sz w:val="24"/>
          <w:szCs w:val="24"/>
        </w:rPr>
        <w:t>5</w:t>
      </w:r>
      <w:r w:rsidR="00C93DB5" w:rsidRPr="00C47AB1">
        <w:rPr>
          <w:rFonts w:ascii="Arial" w:hAnsi="Arial" w:cs="Arial"/>
          <w:sz w:val="24"/>
          <w:szCs w:val="24"/>
        </w:rPr>
        <w:t>. Nesse caso, tal item sendo imprescindível para o funcionamento da</w:t>
      </w:r>
      <w:r w:rsidR="008E12A2">
        <w:rPr>
          <w:rFonts w:ascii="Arial" w:hAnsi="Arial" w:cs="Arial"/>
          <w:sz w:val="24"/>
          <w:szCs w:val="24"/>
        </w:rPr>
        <w:t xml:space="preserve"> </w:t>
      </w:r>
      <w:r w:rsidR="00C93DB5" w:rsidRPr="00C47AB1">
        <w:rPr>
          <w:rFonts w:ascii="Arial" w:hAnsi="Arial" w:cs="Arial"/>
          <w:sz w:val="24"/>
          <w:szCs w:val="24"/>
        </w:rPr>
        <w:t>unidade, ela poderá verificar a melhor forma de adquiri-lo junto ao setor de licitações e de ajustá-lo no PCA. Os valores terão variação para mais ou para menos, sendo assim na etapa de revisão, poderão ser realizados os devidos ajustes.</w:t>
      </w:r>
    </w:p>
    <w:p w14:paraId="35C07C76" w14:textId="2C9A0DEE" w:rsidR="00C93DB5" w:rsidRPr="00C47AB1" w:rsidRDefault="00210884" w:rsidP="00C47AB1">
      <w:pPr>
        <w:ind w:left="-567" w:right="-852"/>
        <w:jc w:val="both"/>
        <w:rPr>
          <w:rFonts w:ascii="Arial" w:hAnsi="Arial" w:cs="Arial"/>
          <w:sz w:val="24"/>
          <w:szCs w:val="24"/>
        </w:rPr>
      </w:pPr>
      <w:r>
        <w:rPr>
          <w:rFonts w:ascii="Arial" w:hAnsi="Arial" w:cs="Arial"/>
          <w:sz w:val="24"/>
          <w:szCs w:val="24"/>
        </w:rPr>
        <w:t xml:space="preserve">8.3. </w:t>
      </w:r>
      <w:r w:rsidR="00C93DB5" w:rsidRPr="00C47AB1">
        <w:rPr>
          <w:rFonts w:ascii="Arial" w:hAnsi="Arial" w:cs="Arial"/>
          <w:b/>
          <w:bCs/>
          <w:sz w:val="24"/>
          <w:szCs w:val="24"/>
        </w:rPr>
        <w:t>Demanda específica:</w:t>
      </w:r>
      <w:r w:rsidR="00C93DB5" w:rsidRPr="00C47AB1">
        <w:rPr>
          <w:rFonts w:ascii="Arial" w:hAnsi="Arial" w:cs="Arial"/>
          <w:sz w:val="24"/>
          <w:szCs w:val="24"/>
        </w:rPr>
        <w:t xml:space="preserve"> Cada unidade requisitante é responsável por organizar e instruir seus processos de aquisição de acordo com os critérios da legislação e com o contexto da Prefeitura Municipal de </w:t>
      </w:r>
      <w:r w:rsidR="00145F57">
        <w:rPr>
          <w:rFonts w:ascii="Arial" w:hAnsi="Arial" w:cs="Arial"/>
          <w:sz w:val="24"/>
          <w:szCs w:val="24"/>
        </w:rPr>
        <w:t>Indaiatuba</w:t>
      </w:r>
      <w:r w:rsidR="00C93DB5" w:rsidRPr="00C47AB1">
        <w:rPr>
          <w:rFonts w:ascii="Arial" w:hAnsi="Arial" w:cs="Arial"/>
          <w:sz w:val="24"/>
          <w:szCs w:val="24"/>
        </w:rPr>
        <w:t xml:space="preserve">. </w:t>
      </w:r>
    </w:p>
    <w:p w14:paraId="77161872" w14:textId="08DA6F73" w:rsidR="00C93DB5" w:rsidRPr="00C47AB1" w:rsidRDefault="003E6C17" w:rsidP="00C47AB1">
      <w:pPr>
        <w:ind w:left="-567" w:right="-852"/>
        <w:jc w:val="both"/>
        <w:rPr>
          <w:rFonts w:ascii="Arial" w:hAnsi="Arial" w:cs="Arial"/>
          <w:sz w:val="24"/>
          <w:szCs w:val="24"/>
        </w:rPr>
      </w:pPr>
      <w:r>
        <w:rPr>
          <w:rFonts w:ascii="Arial" w:hAnsi="Arial" w:cs="Arial"/>
          <w:sz w:val="24"/>
          <w:szCs w:val="24"/>
        </w:rPr>
        <w:lastRenderedPageBreak/>
        <w:t xml:space="preserve">8.4. </w:t>
      </w:r>
      <w:r w:rsidR="00C93DB5" w:rsidRPr="00C47AB1">
        <w:rPr>
          <w:rFonts w:ascii="Arial" w:hAnsi="Arial" w:cs="Arial"/>
          <w:sz w:val="24"/>
          <w:szCs w:val="24"/>
        </w:rPr>
        <w:t>O cronograma de execução levará em conta a data pretendida para o uso do material/serviço. Cada tipo de item corresponderá a um processo administrativo de aquisição, ou seja, um processo de compra que contenha itens de material permanente não poderá conter itens de material de consumo, por exemplo.</w:t>
      </w:r>
    </w:p>
    <w:p w14:paraId="5A948AB4" w14:textId="324A0A51" w:rsidR="00C93DB5" w:rsidRPr="00C47AB1" w:rsidRDefault="00B676B9" w:rsidP="00C47AB1">
      <w:pPr>
        <w:ind w:left="-567" w:right="-852"/>
        <w:jc w:val="both"/>
        <w:rPr>
          <w:rFonts w:ascii="Arial" w:hAnsi="Arial" w:cs="Arial"/>
          <w:b/>
          <w:bCs/>
          <w:sz w:val="24"/>
          <w:szCs w:val="24"/>
        </w:rPr>
      </w:pPr>
      <w:r>
        <w:rPr>
          <w:rFonts w:ascii="Arial" w:hAnsi="Arial" w:cs="Arial"/>
          <w:b/>
          <w:bCs/>
          <w:sz w:val="24"/>
          <w:szCs w:val="24"/>
        </w:rPr>
        <w:t xml:space="preserve">9. </w:t>
      </w:r>
      <w:r w:rsidR="00C93DB5" w:rsidRPr="00C47AB1">
        <w:rPr>
          <w:rFonts w:ascii="Arial" w:hAnsi="Arial" w:cs="Arial"/>
          <w:b/>
          <w:bCs/>
          <w:sz w:val="24"/>
          <w:szCs w:val="24"/>
        </w:rPr>
        <w:t>DAS CONTRATAÇÕES DE DEMANDA COMUM - REGISTRO DE PREÇOS</w:t>
      </w:r>
    </w:p>
    <w:p w14:paraId="4B4886A7" w14:textId="6B0D2FDF" w:rsidR="00C93DB5" w:rsidRPr="00C47AB1" w:rsidRDefault="00BE2B20" w:rsidP="00C47AB1">
      <w:pPr>
        <w:ind w:left="-567" w:right="-852"/>
        <w:jc w:val="both"/>
        <w:rPr>
          <w:rFonts w:ascii="Arial" w:hAnsi="Arial" w:cs="Arial"/>
          <w:sz w:val="24"/>
          <w:szCs w:val="24"/>
        </w:rPr>
      </w:pPr>
      <w:r>
        <w:rPr>
          <w:rFonts w:ascii="Arial" w:hAnsi="Arial" w:cs="Arial"/>
          <w:sz w:val="24"/>
          <w:szCs w:val="24"/>
        </w:rPr>
        <w:t xml:space="preserve">9.1. </w:t>
      </w:r>
      <w:r w:rsidR="00C93DB5" w:rsidRPr="00C47AB1">
        <w:rPr>
          <w:rFonts w:ascii="Arial" w:hAnsi="Arial" w:cs="Arial"/>
          <w:sz w:val="24"/>
          <w:szCs w:val="24"/>
        </w:rPr>
        <w:t>A Secretaria de Administração ao constatar a necessidade de aquisição de Material/Bem/Serviço comum a vários órgãos da Administração Municipal para o desenvolvimento das atividades em sua Unidade, e após verificação se tal demanda está prevista no Plano Anual de Contratação vigente, o Gestor deverá iniciar o processo de aquisição de acordo com o tipo específico do item.</w:t>
      </w:r>
    </w:p>
    <w:p w14:paraId="44F93FF0" w14:textId="56FCF8CA" w:rsidR="00C93DB5" w:rsidRPr="00C47AB1" w:rsidRDefault="00BE2B20" w:rsidP="00C47AB1">
      <w:pPr>
        <w:ind w:left="-567" w:right="-852"/>
        <w:jc w:val="both"/>
        <w:rPr>
          <w:rFonts w:ascii="Arial" w:hAnsi="Arial" w:cs="Arial"/>
          <w:sz w:val="24"/>
          <w:szCs w:val="24"/>
        </w:rPr>
      </w:pPr>
      <w:r>
        <w:rPr>
          <w:rFonts w:ascii="Arial" w:hAnsi="Arial" w:cs="Arial"/>
          <w:sz w:val="24"/>
          <w:szCs w:val="24"/>
        </w:rPr>
        <w:t xml:space="preserve">9.2. </w:t>
      </w:r>
      <w:r w:rsidR="00C93DB5" w:rsidRPr="00C47AB1">
        <w:rPr>
          <w:rFonts w:ascii="Arial" w:hAnsi="Arial" w:cs="Arial"/>
          <w:sz w:val="24"/>
          <w:szCs w:val="24"/>
        </w:rPr>
        <w:t>Antes de iniciar um processo licitatório, a Secretaria de Administração, como Unidade Gestora do sistema de registro de preços deverá consultar os demais órgãos da Administração Municipal, unidades participantes sobre a interesse, a conveniência e a intenção de sua</w:t>
      </w:r>
      <w:r>
        <w:rPr>
          <w:rFonts w:ascii="Arial" w:hAnsi="Arial" w:cs="Arial"/>
          <w:sz w:val="24"/>
          <w:szCs w:val="24"/>
        </w:rPr>
        <w:t xml:space="preserve"> </w:t>
      </w:r>
      <w:r w:rsidR="00C93DB5" w:rsidRPr="00C47AB1">
        <w:rPr>
          <w:rFonts w:ascii="Arial" w:hAnsi="Arial" w:cs="Arial"/>
          <w:sz w:val="24"/>
          <w:szCs w:val="24"/>
        </w:rPr>
        <w:t>participação.</w:t>
      </w:r>
    </w:p>
    <w:p w14:paraId="3C48B44E" w14:textId="2A38D261" w:rsidR="00C93DB5" w:rsidRPr="00C47AB1" w:rsidRDefault="00BE2B20" w:rsidP="00C47AB1">
      <w:pPr>
        <w:ind w:left="-567" w:right="-852"/>
        <w:jc w:val="both"/>
        <w:rPr>
          <w:rFonts w:ascii="Arial" w:hAnsi="Arial" w:cs="Arial"/>
          <w:sz w:val="24"/>
          <w:szCs w:val="24"/>
        </w:rPr>
      </w:pPr>
      <w:r>
        <w:rPr>
          <w:rFonts w:ascii="Arial" w:hAnsi="Arial" w:cs="Arial"/>
          <w:sz w:val="24"/>
          <w:szCs w:val="24"/>
        </w:rPr>
        <w:t xml:space="preserve">9.3. </w:t>
      </w:r>
      <w:r w:rsidR="00C93DB5" w:rsidRPr="00C47AB1">
        <w:rPr>
          <w:rFonts w:ascii="Arial" w:hAnsi="Arial" w:cs="Arial"/>
          <w:sz w:val="24"/>
          <w:szCs w:val="24"/>
        </w:rPr>
        <w:t>Na consulta serão relacionados todos os itens que deverão fazer parte da totalidade do objeto a que se pretende contratar, com detalhamento das especificações e as quantidades que se pretende obter e a justificativa da aquisição.</w:t>
      </w:r>
    </w:p>
    <w:p w14:paraId="7518E98B" w14:textId="5D3C2C1C" w:rsidR="00C93DB5" w:rsidRPr="00C47AB1" w:rsidRDefault="00BE2B20" w:rsidP="00C47AB1">
      <w:pPr>
        <w:ind w:left="-567" w:right="-852"/>
        <w:jc w:val="both"/>
        <w:rPr>
          <w:rFonts w:ascii="Arial" w:hAnsi="Arial" w:cs="Arial"/>
          <w:sz w:val="24"/>
          <w:szCs w:val="24"/>
        </w:rPr>
      </w:pPr>
      <w:r>
        <w:rPr>
          <w:rFonts w:ascii="Arial" w:hAnsi="Arial" w:cs="Arial"/>
          <w:sz w:val="24"/>
          <w:szCs w:val="24"/>
        </w:rPr>
        <w:t xml:space="preserve">9.4. </w:t>
      </w:r>
      <w:r w:rsidR="00C93DB5" w:rsidRPr="00C47AB1">
        <w:rPr>
          <w:rFonts w:ascii="Arial" w:hAnsi="Arial" w:cs="Arial"/>
          <w:sz w:val="24"/>
          <w:szCs w:val="24"/>
        </w:rPr>
        <w:t>Após a manifestação de todos os interessados em participar do sistema de registro de preços a Secretaria de Administração irá consolidar as informações e verificar as necessidades de aquisição do Município.</w:t>
      </w:r>
    </w:p>
    <w:p w14:paraId="2734EC49" w14:textId="533078A3" w:rsidR="00C93DB5" w:rsidRPr="00C47AB1" w:rsidRDefault="00BE2B20" w:rsidP="00C47AB1">
      <w:pPr>
        <w:ind w:left="-567" w:right="-852"/>
        <w:jc w:val="both"/>
        <w:rPr>
          <w:rFonts w:ascii="Arial" w:hAnsi="Arial" w:cs="Arial"/>
          <w:sz w:val="24"/>
          <w:szCs w:val="24"/>
        </w:rPr>
      </w:pPr>
      <w:r>
        <w:rPr>
          <w:rFonts w:ascii="Arial" w:hAnsi="Arial" w:cs="Arial"/>
          <w:sz w:val="24"/>
          <w:szCs w:val="24"/>
        </w:rPr>
        <w:t xml:space="preserve">9.5. </w:t>
      </w:r>
      <w:r w:rsidR="00C93DB5" w:rsidRPr="00C47AB1">
        <w:rPr>
          <w:rFonts w:ascii="Arial" w:hAnsi="Arial" w:cs="Arial"/>
          <w:sz w:val="24"/>
          <w:szCs w:val="24"/>
        </w:rPr>
        <w:t>O quantitativo decorrente das adesões às Atas de Registros de Preços não poderá exceder, na totalidade, ao dobro do quantitativo de cada item registrado na referida ata para o órgão gerenciador ou para os órgãos participantes, independentemente do número de órgãos não participantes que aderirem o Sistema de Registro de Preços.</w:t>
      </w:r>
    </w:p>
    <w:p w14:paraId="100717CE" w14:textId="7B2FC7F0" w:rsidR="00C93DB5" w:rsidRPr="00C47AB1" w:rsidRDefault="000D14DD" w:rsidP="00C47AB1">
      <w:pPr>
        <w:ind w:left="-567" w:right="-852"/>
        <w:jc w:val="both"/>
        <w:rPr>
          <w:rFonts w:ascii="Arial" w:hAnsi="Arial" w:cs="Arial"/>
          <w:b/>
          <w:bCs/>
          <w:sz w:val="24"/>
          <w:szCs w:val="24"/>
        </w:rPr>
      </w:pPr>
      <w:r>
        <w:rPr>
          <w:rFonts w:ascii="Arial" w:hAnsi="Arial" w:cs="Arial"/>
          <w:b/>
          <w:bCs/>
          <w:sz w:val="24"/>
          <w:szCs w:val="24"/>
        </w:rPr>
        <w:t xml:space="preserve">10. </w:t>
      </w:r>
      <w:r w:rsidR="00C93DB5" w:rsidRPr="00C47AB1">
        <w:rPr>
          <w:rFonts w:ascii="Arial" w:hAnsi="Arial" w:cs="Arial"/>
          <w:b/>
          <w:bCs/>
          <w:sz w:val="24"/>
          <w:szCs w:val="24"/>
        </w:rPr>
        <w:t>CONSIDERAÇÕES FINAIS</w:t>
      </w:r>
    </w:p>
    <w:p w14:paraId="6F4F8343" w14:textId="07A686CC" w:rsidR="00C93DB5" w:rsidRPr="00C47AB1" w:rsidRDefault="000D14DD" w:rsidP="00C47AB1">
      <w:pPr>
        <w:ind w:left="-567" w:right="-852"/>
        <w:jc w:val="both"/>
        <w:rPr>
          <w:rFonts w:ascii="Arial" w:hAnsi="Arial" w:cs="Arial"/>
          <w:sz w:val="24"/>
          <w:szCs w:val="24"/>
        </w:rPr>
      </w:pPr>
      <w:r>
        <w:rPr>
          <w:rFonts w:ascii="Arial" w:hAnsi="Arial" w:cs="Arial"/>
          <w:sz w:val="24"/>
          <w:szCs w:val="24"/>
        </w:rPr>
        <w:t xml:space="preserve">10.1. </w:t>
      </w:r>
      <w:r w:rsidR="00C93DB5" w:rsidRPr="00C47AB1">
        <w:rPr>
          <w:rFonts w:ascii="Arial" w:hAnsi="Arial" w:cs="Arial"/>
          <w:sz w:val="24"/>
          <w:szCs w:val="24"/>
        </w:rPr>
        <w:t>O presente plano consolida informações sobre os itens (Materiais, Serviços e Obras) no âmbito Prefeitura Municipal de Indaiatuba.</w:t>
      </w:r>
    </w:p>
    <w:p w14:paraId="43695AF0" w14:textId="3EB6DDA6" w:rsidR="00C93DB5" w:rsidRPr="00C47AB1" w:rsidRDefault="000D14DD" w:rsidP="00C47AB1">
      <w:pPr>
        <w:ind w:left="-567" w:right="-852"/>
        <w:jc w:val="both"/>
        <w:rPr>
          <w:rFonts w:ascii="Arial" w:hAnsi="Arial" w:cs="Arial"/>
          <w:sz w:val="24"/>
          <w:szCs w:val="24"/>
        </w:rPr>
      </w:pPr>
      <w:r>
        <w:rPr>
          <w:rFonts w:ascii="Arial" w:hAnsi="Arial" w:cs="Arial"/>
          <w:sz w:val="24"/>
          <w:szCs w:val="24"/>
        </w:rPr>
        <w:t xml:space="preserve">10.2. </w:t>
      </w:r>
      <w:r w:rsidR="00C93DB5" w:rsidRPr="00C47AB1">
        <w:rPr>
          <w:rFonts w:ascii="Arial" w:hAnsi="Arial" w:cs="Arial"/>
          <w:sz w:val="24"/>
          <w:szCs w:val="24"/>
        </w:rPr>
        <w:t>O mesmo poderá ser acessado por meio da rede mundial de computadores, a internet, no endereço eletrônico www.indaiatuba.sp.gov.br/</w:t>
      </w:r>
      <w:r w:rsidR="00F3702C" w:rsidRPr="00C47AB1">
        <w:rPr>
          <w:rFonts w:ascii="Arial" w:hAnsi="Arial" w:cs="Arial"/>
          <w:sz w:val="24"/>
          <w:szCs w:val="24"/>
        </w:rPr>
        <w:t>transparência</w:t>
      </w:r>
      <w:r w:rsidR="00C93DB5" w:rsidRPr="00C47AB1">
        <w:rPr>
          <w:rFonts w:ascii="Arial" w:hAnsi="Arial" w:cs="Arial"/>
          <w:sz w:val="24"/>
          <w:szCs w:val="24"/>
        </w:rPr>
        <w:t>/, com acesso público a toda a sociedade.</w:t>
      </w:r>
    </w:p>
    <w:p w14:paraId="68963A6E" w14:textId="69CC14D2" w:rsidR="00C93DB5" w:rsidRPr="00C47AB1" w:rsidRDefault="000D14DD" w:rsidP="00C47AB1">
      <w:pPr>
        <w:ind w:left="-567" w:right="-852"/>
        <w:jc w:val="both"/>
        <w:rPr>
          <w:rFonts w:ascii="Arial" w:hAnsi="Arial" w:cs="Arial"/>
          <w:sz w:val="24"/>
          <w:szCs w:val="24"/>
        </w:rPr>
      </w:pPr>
      <w:r>
        <w:rPr>
          <w:rFonts w:ascii="Arial" w:hAnsi="Arial" w:cs="Arial"/>
          <w:sz w:val="24"/>
          <w:szCs w:val="24"/>
        </w:rPr>
        <w:t xml:space="preserve">10.3 </w:t>
      </w:r>
      <w:r w:rsidR="00C93DB5" w:rsidRPr="00C47AB1">
        <w:rPr>
          <w:rFonts w:ascii="Arial" w:hAnsi="Arial" w:cs="Arial"/>
          <w:sz w:val="24"/>
          <w:szCs w:val="24"/>
        </w:rPr>
        <w:t>Cabe ressaltar que o presente plano poderá ser alterado ou modificado, sendo que caso ocorra</w:t>
      </w:r>
      <w:r>
        <w:rPr>
          <w:rFonts w:ascii="Arial" w:hAnsi="Arial" w:cs="Arial"/>
          <w:sz w:val="24"/>
          <w:szCs w:val="24"/>
        </w:rPr>
        <w:t xml:space="preserve"> </w:t>
      </w:r>
      <w:r w:rsidR="00C93DB5" w:rsidRPr="00C47AB1">
        <w:rPr>
          <w:rFonts w:ascii="Arial" w:hAnsi="Arial" w:cs="Arial"/>
          <w:sz w:val="24"/>
          <w:szCs w:val="24"/>
        </w:rPr>
        <w:t>haverá a publicidade do mesmo com as justificativas devidas</w:t>
      </w:r>
    </w:p>
    <w:p w14:paraId="1CA209EA" w14:textId="77777777" w:rsidR="00662D3C" w:rsidRPr="00C47AB1" w:rsidRDefault="00662D3C" w:rsidP="00C47AB1">
      <w:pPr>
        <w:pStyle w:val="corpo"/>
        <w:spacing w:before="0" w:after="0"/>
        <w:ind w:left="-567" w:right="-852"/>
        <w:jc w:val="both"/>
        <w:rPr>
          <w:rFonts w:ascii="Arial" w:hAnsi="Arial" w:cs="Arial"/>
          <w:b/>
        </w:rPr>
      </w:pPr>
    </w:p>
    <w:p w14:paraId="0F631031" w14:textId="4D7C78E5" w:rsidR="00662D3C" w:rsidRPr="00C47AB1" w:rsidRDefault="00662D3C" w:rsidP="00A510BC">
      <w:pPr>
        <w:pStyle w:val="corpo"/>
        <w:spacing w:before="0" w:after="0"/>
        <w:ind w:left="-567" w:right="-852"/>
        <w:jc w:val="center"/>
        <w:rPr>
          <w:rFonts w:ascii="Arial" w:hAnsi="Arial" w:cs="Arial"/>
        </w:rPr>
      </w:pPr>
      <w:r w:rsidRPr="00C47AB1">
        <w:rPr>
          <w:rFonts w:ascii="Arial" w:hAnsi="Arial" w:cs="Arial"/>
        </w:rPr>
        <w:t xml:space="preserve">Indaiatuba, </w:t>
      </w:r>
      <w:r w:rsidR="00F3702C">
        <w:rPr>
          <w:rFonts w:ascii="Arial" w:hAnsi="Arial" w:cs="Arial"/>
        </w:rPr>
        <w:t>05</w:t>
      </w:r>
      <w:r w:rsidRPr="00C47AB1">
        <w:rPr>
          <w:rFonts w:ascii="Arial" w:hAnsi="Arial" w:cs="Arial"/>
        </w:rPr>
        <w:t xml:space="preserve"> de </w:t>
      </w:r>
      <w:r w:rsidR="00F3702C">
        <w:rPr>
          <w:rFonts w:ascii="Arial" w:hAnsi="Arial" w:cs="Arial"/>
        </w:rPr>
        <w:t>dezembro</w:t>
      </w:r>
      <w:r w:rsidRPr="00C47AB1">
        <w:rPr>
          <w:rFonts w:ascii="Arial" w:hAnsi="Arial" w:cs="Arial"/>
        </w:rPr>
        <w:t xml:space="preserve"> de 202</w:t>
      </w:r>
      <w:r w:rsidR="00C47AB1" w:rsidRPr="00C47AB1">
        <w:rPr>
          <w:rFonts w:ascii="Arial" w:hAnsi="Arial" w:cs="Arial"/>
        </w:rPr>
        <w:t>4</w:t>
      </w:r>
    </w:p>
    <w:p w14:paraId="15B99073" w14:textId="77777777" w:rsidR="00662D3C" w:rsidRPr="00C47AB1" w:rsidRDefault="00662D3C" w:rsidP="00A510BC">
      <w:pPr>
        <w:ind w:left="-567" w:right="-852"/>
        <w:jc w:val="center"/>
        <w:rPr>
          <w:rFonts w:ascii="Arial" w:hAnsi="Arial" w:cs="Arial"/>
          <w:b/>
          <w:sz w:val="24"/>
          <w:szCs w:val="24"/>
        </w:rPr>
      </w:pPr>
    </w:p>
    <w:p w14:paraId="304A0BAA" w14:textId="77777777" w:rsidR="00A510BC" w:rsidRDefault="00662D3C" w:rsidP="008E12A2">
      <w:pPr>
        <w:spacing w:after="0" w:line="240" w:lineRule="auto"/>
        <w:ind w:left="-567" w:right="-851"/>
        <w:jc w:val="center"/>
        <w:rPr>
          <w:rFonts w:ascii="Arial" w:hAnsi="Arial" w:cs="Arial"/>
          <w:b/>
          <w:sz w:val="24"/>
          <w:szCs w:val="24"/>
        </w:rPr>
      </w:pPr>
      <w:r w:rsidRPr="00C47AB1">
        <w:rPr>
          <w:rFonts w:ascii="Arial" w:hAnsi="Arial" w:cs="Arial"/>
          <w:b/>
          <w:sz w:val="24"/>
          <w:szCs w:val="24"/>
        </w:rPr>
        <w:t>NILSON ALCIDES GASPAR</w:t>
      </w:r>
    </w:p>
    <w:p w14:paraId="281DDC88" w14:textId="51EBEEA5" w:rsidR="00662D3C" w:rsidRPr="008E12A2" w:rsidRDefault="00662D3C" w:rsidP="008E12A2">
      <w:pPr>
        <w:spacing w:after="0" w:line="240" w:lineRule="auto"/>
        <w:ind w:left="-567" w:right="-851"/>
        <w:jc w:val="center"/>
        <w:rPr>
          <w:rFonts w:ascii="Arial" w:hAnsi="Arial" w:cs="Arial"/>
          <w:b/>
          <w:sz w:val="24"/>
          <w:szCs w:val="24"/>
        </w:rPr>
      </w:pPr>
      <w:r w:rsidRPr="00C47AB1">
        <w:rPr>
          <w:rFonts w:ascii="Arial" w:hAnsi="Arial" w:cs="Arial"/>
          <w:b/>
          <w:sz w:val="24"/>
          <w:szCs w:val="24"/>
        </w:rPr>
        <w:t>Prefeito Municipal</w:t>
      </w:r>
    </w:p>
    <w:sectPr w:rsidR="00662D3C" w:rsidRPr="008E12A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609EE4" w14:textId="77777777" w:rsidR="00B675D9" w:rsidRDefault="00B675D9" w:rsidP="00B675D9">
      <w:pPr>
        <w:spacing w:after="0" w:line="240" w:lineRule="auto"/>
      </w:pPr>
      <w:r>
        <w:separator/>
      </w:r>
    </w:p>
  </w:endnote>
  <w:endnote w:type="continuationSeparator" w:id="0">
    <w:p w14:paraId="1C492A77" w14:textId="77777777" w:rsidR="00B675D9" w:rsidRDefault="00B675D9" w:rsidP="00B67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324434"/>
      <w:docPartObj>
        <w:docPartGallery w:val="Page Numbers (Bottom of Page)"/>
        <w:docPartUnique/>
      </w:docPartObj>
    </w:sdtPr>
    <w:sdtEndPr/>
    <w:sdtContent>
      <w:p w14:paraId="2A7989AB" w14:textId="2495EE76" w:rsidR="00D3403C" w:rsidRDefault="00D3403C">
        <w:pPr>
          <w:pStyle w:val="Rodap"/>
          <w:jc w:val="right"/>
        </w:pPr>
        <w:r>
          <w:fldChar w:fldCharType="begin"/>
        </w:r>
        <w:r>
          <w:instrText>PAGE   \* MERGEFORMAT</w:instrText>
        </w:r>
        <w:r>
          <w:fldChar w:fldCharType="separate"/>
        </w:r>
        <w:r>
          <w:t>2</w:t>
        </w:r>
        <w:r>
          <w:fldChar w:fldCharType="end"/>
        </w:r>
      </w:p>
    </w:sdtContent>
  </w:sdt>
  <w:p w14:paraId="4E592A67" w14:textId="77777777" w:rsidR="00D3403C" w:rsidRDefault="00D3403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D8FCEB" w14:textId="77777777" w:rsidR="00B675D9" w:rsidRDefault="00B675D9" w:rsidP="00B675D9">
      <w:pPr>
        <w:spacing w:after="0" w:line="240" w:lineRule="auto"/>
      </w:pPr>
      <w:r>
        <w:separator/>
      </w:r>
    </w:p>
  </w:footnote>
  <w:footnote w:type="continuationSeparator" w:id="0">
    <w:p w14:paraId="31565FC7" w14:textId="77777777" w:rsidR="00B675D9" w:rsidRDefault="00B675D9" w:rsidP="00B67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39" w:type="dxa"/>
      <w:jc w:val="center"/>
      <w:tblLook w:val="04A0" w:firstRow="1" w:lastRow="0" w:firstColumn="1" w:lastColumn="0" w:noHBand="0" w:noVBand="1"/>
    </w:tblPr>
    <w:tblGrid>
      <w:gridCol w:w="1946"/>
      <w:gridCol w:w="7693"/>
    </w:tblGrid>
    <w:tr w:rsidR="00B675D9" w14:paraId="1481F828" w14:textId="77777777" w:rsidTr="00B675D9">
      <w:trPr>
        <w:jc w:val="center"/>
      </w:trPr>
      <w:tc>
        <w:tcPr>
          <w:tcW w:w="1946" w:type="dxa"/>
          <w:shd w:val="clear" w:color="auto" w:fill="auto"/>
          <w:vAlign w:val="center"/>
        </w:tcPr>
        <w:p w14:paraId="64EEBBFD" w14:textId="77777777" w:rsidR="00B675D9" w:rsidRDefault="00B675D9" w:rsidP="00B675D9">
          <w:pPr>
            <w:pStyle w:val="Cabealho"/>
            <w:jc w:val="center"/>
            <w:rPr>
              <w:rFonts w:ascii="Arial" w:hAnsi="Arial" w:cs="Arial"/>
            </w:rPr>
          </w:pPr>
          <w:r>
            <w:rPr>
              <w:rFonts w:ascii="Arial" w:hAnsi="Arial" w:cs="Arial"/>
              <w:noProof/>
              <w:lang w:eastAsia="pt-BR"/>
            </w:rPr>
            <w:drawing>
              <wp:inline distT="0" distB="0" distL="0" distR="0" wp14:anchorId="4EAF31A8" wp14:editId="3210C9FB">
                <wp:extent cx="793750" cy="864235"/>
                <wp:effectExtent l="0" t="0" r="635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93750" cy="864235"/>
                        </a:xfrm>
                        <a:prstGeom prst="rect">
                          <a:avLst/>
                        </a:prstGeom>
                        <a:noFill/>
                        <a:ln>
                          <a:noFill/>
                        </a:ln>
                      </pic:spPr>
                    </pic:pic>
                  </a:graphicData>
                </a:graphic>
              </wp:inline>
            </w:drawing>
          </w:r>
        </w:p>
      </w:tc>
      <w:tc>
        <w:tcPr>
          <w:tcW w:w="7693" w:type="dxa"/>
          <w:shd w:val="clear" w:color="auto" w:fill="auto"/>
          <w:vAlign w:val="center"/>
        </w:tcPr>
        <w:p w14:paraId="35AECDCD" w14:textId="77777777" w:rsidR="00B675D9" w:rsidRDefault="00B675D9" w:rsidP="00B675D9">
          <w:pPr>
            <w:spacing w:after="0" w:line="240" w:lineRule="auto"/>
            <w:jc w:val="center"/>
            <w:rPr>
              <w:rFonts w:ascii="Arial" w:hAnsi="Arial" w:cs="Arial"/>
              <w:b/>
              <w:sz w:val="28"/>
              <w:szCs w:val="28"/>
            </w:rPr>
          </w:pPr>
          <w:r>
            <w:rPr>
              <w:rFonts w:ascii="Arial" w:hAnsi="Arial" w:cs="Arial"/>
              <w:b/>
              <w:sz w:val="28"/>
              <w:szCs w:val="28"/>
            </w:rPr>
            <w:t>PREFEITURA MUNICIPAL DE INDAIATUBA</w:t>
          </w:r>
        </w:p>
        <w:p w14:paraId="0E19F2BD" w14:textId="27DAF8D8" w:rsidR="00B675D9" w:rsidRDefault="00B675D9" w:rsidP="00B675D9">
          <w:pPr>
            <w:spacing w:after="0" w:line="240" w:lineRule="auto"/>
            <w:jc w:val="center"/>
            <w:rPr>
              <w:rFonts w:ascii="Arial" w:hAnsi="Arial" w:cs="Arial"/>
            </w:rPr>
          </w:pPr>
          <w:r>
            <w:rPr>
              <w:rFonts w:ascii="Arial" w:hAnsi="Arial" w:cs="Arial"/>
              <w:sz w:val="28"/>
            </w:rPr>
            <w:t>Secretaria Municipal de Administração</w:t>
          </w:r>
        </w:p>
      </w:tc>
    </w:tr>
  </w:tbl>
  <w:p w14:paraId="5804FB38" w14:textId="77777777" w:rsidR="00B675D9" w:rsidRDefault="00B675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1A7B8F"/>
    <w:multiLevelType w:val="hybridMultilevel"/>
    <w:tmpl w:val="B620806C"/>
    <w:lvl w:ilvl="0" w:tplc="C8F285E8">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num w:numId="1" w16cid:durableId="2144422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24"/>
    <w:rsid w:val="000713A6"/>
    <w:rsid w:val="000D14DD"/>
    <w:rsid w:val="000E7475"/>
    <w:rsid w:val="00105B9C"/>
    <w:rsid w:val="00145F57"/>
    <w:rsid w:val="00210884"/>
    <w:rsid w:val="002F7562"/>
    <w:rsid w:val="003E6C17"/>
    <w:rsid w:val="004E46AF"/>
    <w:rsid w:val="005F42BA"/>
    <w:rsid w:val="00662D3C"/>
    <w:rsid w:val="00672C3A"/>
    <w:rsid w:val="006C671C"/>
    <w:rsid w:val="00732EB4"/>
    <w:rsid w:val="007544B4"/>
    <w:rsid w:val="0078119D"/>
    <w:rsid w:val="007F0D94"/>
    <w:rsid w:val="00892FB6"/>
    <w:rsid w:val="008E12A2"/>
    <w:rsid w:val="00903CEA"/>
    <w:rsid w:val="00910F39"/>
    <w:rsid w:val="009B4FE4"/>
    <w:rsid w:val="00A510BC"/>
    <w:rsid w:val="00A70191"/>
    <w:rsid w:val="00AE7160"/>
    <w:rsid w:val="00B675D9"/>
    <w:rsid w:val="00B676B9"/>
    <w:rsid w:val="00BA6424"/>
    <w:rsid w:val="00BE2B20"/>
    <w:rsid w:val="00C32B99"/>
    <w:rsid w:val="00C47AB1"/>
    <w:rsid w:val="00C5385A"/>
    <w:rsid w:val="00C9321D"/>
    <w:rsid w:val="00C93DB5"/>
    <w:rsid w:val="00CF06FF"/>
    <w:rsid w:val="00D10005"/>
    <w:rsid w:val="00D16CCB"/>
    <w:rsid w:val="00D33022"/>
    <w:rsid w:val="00D3403C"/>
    <w:rsid w:val="00D42390"/>
    <w:rsid w:val="00E034B2"/>
    <w:rsid w:val="00E44274"/>
    <w:rsid w:val="00E97BE3"/>
    <w:rsid w:val="00EE6B9F"/>
    <w:rsid w:val="00F370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B3C30"/>
  <w15:chartTrackingRefBased/>
  <w15:docId w15:val="{8E454C24-E587-45A7-95FD-D360C366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85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675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675D9"/>
  </w:style>
  <w:style w:type="paragraph" w:styleId="Rodap">
    <w:name w:val="footer"/>
    <w:basedOn w:val="Normal"/>
    <w:link w:val="RodapChar"/>
    <w:uiPriority w:val="99"/>
    <w:unhideWhenUsed/>
    <w:rsid w:val="00B675D9"/>
    <w:pPr>
      <w:tabs>
        <w:tab w:val="center" w:pos="4252"/>
        <w:tab w:val="right" w:pos="8504"/>
      </w:tabs>
      <w:spacing w:after="0" w:line="240" w:lineRule="auto"/>
    </w:pPr>
  </w:style>
  <w:style w:type="character" w:customStyle="1" w:styleId="RodapChar">
    <w:name w:val="Rodapé Char"/>
    <w:basedOn w:val="Fontepargpadro"/>
    <w:link w:val="Rodap"/>
    <w:uiPriority w:val="99"/>
    <w:rsid w:val="00B675D9"/>
  </w:style>
  <w:style w:type="paragraph" w:styleId="PargrafodaLista">
    <w:name w:val="List Paragraph"/>
    <w:basedOn w:val="Normal"/>
    <w:uiPriority w:val="34"/>
    <w:qFormat/>
    <w:rsid w:val="00A70191"/>
    <w:pPr>
      <w:ind w:left="720"/>
      <w:contextualSpacing/>
    </w:pPr>
  </w:style>
  <w:style w:type="paragraph" w:customStyle="1" w:styleId="corpo">
    <w:name w:val="corpo"/>
    <w:basedOn w:val="Normal"/>
    <w:rsid w:val="00662D3C"/>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1980</Words>
  <Characters>10698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Everton Elias Martins</dc:creator>
  <cp:keywords/>
  <dc:description/>
  <cp:lastModifiedBy>Vera Lúcia da Silva</cp:lastModifiedBy>
  <cp:revision>5</cp:revision>
  <dcterms:created xsi:type="dcterms:W3CDTF">2024-03-06T22:58:00Z</dcterms:created>
  <dcterms:modified xsi:type="dcterms:W3CDTF">2024-12-05T17:22:00Z</dcterms:modified>
</cp:coreProperties>
</file>